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B9DCA" w14:textId="41040F79" w:rsidR="00E90E49" w:rsidRPr="004A259A" w:rsidRDefault="00E90E49" w:rsidP="00327997">
      <w:pPr>
        <w:pStyle w:val="3GPPHeader"/>
      </w:pPr>
      <w:r w:rsidRPr="00327997">
        <w:t>3GPP TSG-RAN WG</w:t>
      </w:r>
      <w:r w:rsidR="00790B99" w:rsidRPr="00327997">
        <w:t>1</w:t>
      </w:r>
      <w:r w:rsidRPr="00327997">
        <w:t xml:space="preserve"> #</w:t>
      </w:r>
      <w:r w:rsidR="009A18A7">
        <w:t>87</w:t>
      </w:r>
      <w:r w:rsidRPr="00327997">
        <w:tab/>
      </w:r>
      <w:r w:rsidR="00790B99" w:rsidRPr="004A259A">
        <w:t>R1</w:t>
      </w:r>
      <w:r w:rsidR="00091557" w:rsidRPr="004A259A">
        <w:t>-</w:t>
      </w:r>
      <w:r w:rsidR="004A259A" w:rsidRPr="004A259A">
        <w:t>161</w:t>
      </w:r>
      <w:r w:rsidR="004A259A" w:rsidRPr="004A259A">
        <w:t>2345</w:t>
      </w:r>
    </w:p>
    <w:p w14:paraId="4EF13782" w14:textId="77777777" w:rsidR="00E90E49" w:rsidRPr="004A259A" w:rsidRDefault="009A18A7" w:rsidP="00327997">
      <w:pPr>
        <w:pStyle w:val="3GPPHeader"/>
      </w:pPr>
      <w:r w:rsidRPr="004A259A">
        <w:t>Reno</w:t>
      </w:r>
      <w:r w:rsidR="0027144F" w:rsidRPr="004A259A">
        <w:t xml:space="preserve">, </w:t>
      </w:r>
      <w:r w:rsidRPr="004A259A">
        <w:t>Nevada</w:t>
      </w:r>
      <w:r w:rsidR="0027144F" w:rsidRPr="004A259A">
        <w:t xml:space="preserve">, </w:t>
      </w:r>
      <w:r w:rsidRPr="004A259A">
        <w:t>14</w:t>
      </w:r>
      <w:r w:rsidR="0027144F" w:rsidRPr="004A259A">
        <w:t xml:space="preserve"> – </w:t>
      </w:r>
      <w:r w:rsidRPr="004A259A">
        <w:t>18</w:t>
      </w:r>
      <w:r w:rsidR="000F6317" w:rsidRPr="004A259A">
        <w:t xml:space="preserve"> November</w:t>
      </w:r>
      <w:r w:rsidR="00790B99" w:rsidRPr="004A259A">
        <w:t>,</w:t>
      </w:r>
      <w:r w:rsidR="0027144F" w:rsidRPr="004A259A">
        <w:t xml:space="preserve"> 20</w:t>
      </w:r>
      <w:r w:rsidR="009C6832" w:rsidRPr="004A259A">
        <w:t>16</w:t>
      </w:r>
    </w:p>
    <w:p w14:paraId="16EB4A13" w14:textId="77777777" w:rsidR="00E90E49" w:rsidRPr="004A259A" w:rsidRDefault="00E90E49" w:rsidP="00357380">
      <w:pPr>
        <w:pStyle w:val="3GPPHeader"/>
      </w:pPr>
    </w:p>
    <w:p w14:paraId="5B857831" w14:textId="77777777" w:rsidR="00E90E49" w:rsidRPr="004A259A" w:rsidRDefault="003D3C45" w:rsidP="00327997">
      <w:pPr>
        <w:pStyle w:val="3GPPHeader"/>
      </w:pPr>
      <w:r w:rsidRPr="004A259A">
        <w:t>Source:</w:t>
      </w:r>
      <w:r w:rsidR="00E90E49" w:rsidRPr="004A259A">
        <w:tab/>
      </w:r>
      <w:r w:rsidR="00F64C2B" w:rsidRPr="004A259A">
        <w:t>Ericsson</w:t>
      </w:r>
    </w:p>
    <w:p w14:paraId="2A60DFF8" w14:textId="77777777" w:rsidR="00E90E49" w:rsidRPr="004A259A" w:rsidRDefault="003D3C45" w:rsidP="00327997">
      <w:pPr>
        <w:pStyle w:val="3GPPHeader"/>
      </w:pPr>
      <w:r w:rsidRPr="004A259A">
        <w:t>Title:</w:t>
      </w:r>
      <w:r w:rsidR="00E90E49" w:rsidRPr="004A259A">
        <w:tab/>
      </w:r>
      <w:r w:rsidR="0028038B" w:rsidRPr="004A259A">
        <w:t>Beam management overview</w:t>
      </w:r>
    </w:p>
    <w:p w14:paraId="617D03B6" w14:textId="77777777" w:rsidR="00952A24" w:rsidRPr="004A259A" w:rsidRDefault="00952A24" w:rsidP="00327997">
      <w:pPr>
        <w:pStyle w:val="3GPPHeader"/>
      </w:pPr>
      <w:r w:rsidRPr="004A259A">
        <w:t>Agenda Item:</w:t>
      </w:r>
      <w:r w:rsidRPr="004A259A">
        <w:tab/>
      </w:r>
      <w:r w:rsidR="009A18A7" w:rsidRPr="004A259A">
        <w:t>7.1.3</w:t>
      </w:r>
      <w:r w:rsidR="00EC1BDB" w:rsidRPr="004A259A">
        <w:t>.3</w:t>
      </w:r>
    </w:p>
    <w:p w14:paraId="1404360F" w14:textId="77777777" w:rsidR="00E90E49" w:rsidRPr="00CE0424" w:rsidRDefault="00E90E49" w:rsidP="00E5689D">
      <w:pPr>
        <w:pStyle w:val="3GPPHeader"/>
      </w:pPr>
      <w:r w:rsidRPr="004A259A">
        <w:t>Document for:</w:t>
      </w:r>
      <w:r w:rsidRPr="004A259A">
        <w:tab/>
      </w:r>
      <w:r w:rsidR="00A15745" w:rsidRPr="004A259A">
        <w:t>Discussion and</w:t>
      </w:r>
      <w:r w:rsidR="00952A24" w:rsidRPr="004A259A">
        <w:t xml:space="preserve"> </w:t>
      </w:r>
      <w:r w:rsidRPr="004A259A">
        <w:t>Decision</w:t>
      </w:r>
    </w:p>
    <w:p w14:paraId="009AA83B" w14:textId="77777777" w:rsidR="00E90E49" w:rsidRPr="00CE0424" w:rsidRDefault="007F75D5" w:rsidP="00CE0424">
      <w:pPr>
        <w:pStyle w:val="Heading1"/>
      </w:pPr>
      <w:r>
        <w:t>Introduction</w:t>
      </w:r>
      <w:bookmarkStart w:id="0" w:name="_GoBack"/>
      <w:bookmarkEnd w:id="0"/>
    </w:p>
    <w:p w14:paraId="48349D8D" w14:textId="77777777" w:rsidR="00BF7642" w:rsidRPr="00E9149C" w:rsidRDefault="00575DA6" w:rsidP="00BF7642">
      <w:pPr>
        <w:pStyle w:val="BodyText"/>
      </w:pPr>
      <w:r>
        <w:t>In RAN1#86</w:t>
      </w:r>
      <w:r w:rsidR="00403457">
        <w:t>bis</w:t>
      </w:r>
      <w:r w:rsidR="00BF7642">
        <w:t xml:space="preserve">, the following </w:t>
      </w:r>
      <w:r w:rsidR="00204C94">
        <w:t>working assumption</w:t>
      </w:r>
      <w:r w:rsidR="00BF7642">
        <w:t xml:space="preserve"> was made:</w:t>
      </w:r>
      <w:r w:rsidR="004C2579">
        <w:t xml:space="preserve"> </w:t>
      </w:r>
    </w:p>
    <w:p w14:paraId="258CF3F5" w14:textId="77777777" w:rsidR="00BF7642" w:rsidRDefault="00BF7642" w:rsidP="00BF7642">
      <w:pPr>
        <w:pStyle w:val="BodyText"/>
      </w:pPr>
      <w:r>
        <w:rPr>
          <w:noProof/>
          <w:lang w:val="sv-SE" w:eastAsia="sv-SE"/>
        </w:rPr>
        <mc:AlternateContent>
          <mc:Choice Requires="wps">
            <w:drawing>
              <wp:inline distT="0" distB="0" distL="0" distR="0" wp14:anchorId="307BDBEA" wp14:editId="1AB05EBA">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E08703" w14:textId="77777777" w:rsidR="00272040" w:rsidRPr="0007565D" w:rsidRDefault="00272040" w:rsidP="00204C94">
                            <w:pPr>
                              <w:numPr>
                                <w:ilvl w:val="0"/>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Beam management procedures can uti</w:t>
                            </w:r>
                            <w:r>
                              <w:rPr>
                                <w:rFonts w:eastAsia="MS Mincho"/>
                                <w:lang w:val="en-US" w:eastAsia="ja-JP"/>
                              </w:rPr>
                              <w:t xml:space="preserve">lize at least the following </w:t>
                            </w:r>
                            <w:r w:rsidRPr="0007565D">
                              <w:rPr>
                                <w:rFonts w:eastAsia="MS Mincho"/>
                                <w:lang w:val="en-US" w:eastAsia="ja-JP"/>
                              </w:rPr>
                              <w:t>RS type</w:t>
                            </w:r>
                            <w:r>
                              <w:rPr>
                                <w:rFonts w:eastAsia="MS Mincho" w:hint="eastAsia"/>
                                <w:lang w:val="en-US" w:eastAsia="ja-JP"/>
                              </w:rPr>
                              <w:t>(</w:t>
                            </w:r>
                            <w:r w:rsidRPr="0007565D">
                              <w:rPr>
                                <w:rFonts w:eastAsia="MS Mincho"/>
                                <w:lang w:val="en-US" w:eastAsia="ja-JP"/>
                              </w:rPr>
                              <w:t>s</w:t>
                            </w:r>
                            <w:r>
                              <w:rPr>
                                <w:rFonts w:eastAsia="MS Mincho" w:hint="eastAsia"/>
                                <w:lang w:val="en-US" w:eastAsia="ja-JP"/>
                              </w:rPr>
                              <w:t>)</w:t>
                            </w:r>
                            <w:r w:rsidRPr="0007565D">
                              <w:rPr>
                                <w:rFonts w:eastAsia="MS Mincho"/>
                                <w:lang w:val="en-US" w:eastAsia="ja-JP"/>
                              </w:rPr>
                              <w:t>:</w:t>
                            </w:r>
                          </w:p>
                          <w:p w14:paraId="24A84B91" w14:textId="77777777" w:rsidR="00272040" w:rsidRPr="0007565D" w:rsidRDefault="00272040" w:rsidP="00204C94">
                            <w:pPr>
                              <w:numPr>
                                <w:ilvl w:val="1"/>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 xml:space="preserve">RS </w:t>
                            </w:r>
                            <w:r>
                              <w:rPr>
                                <w:rFonts w:eastAsia="MS Mincho" w:hint="eastAsia"/>
                                <w:lang w:val="en-US" w:eastAsia="ja-JP"/>
                              </w:rPr>
                              <w:t xml:space="preserve">defined </w:t>
                            </w:r>
                            <w:r w:rsidRPr="0007565D">
                              <w:rPr>
                                <w:rFonts w:eastAsia="MS Mincho"/>
                                <w:lang w:val="en-US" w:eastAsia="ja-JP"/>
                              </w:rPr>
                              <w:t>for mobility</w:t>
                            </w:r>
                            <w:r>
                              <w:rPr>
                                <w:rFonts w:eastAsia="MS Mincho" w:hint="eastAsia"/>
                                <w:lang w:val="en-US" w:eastAsia="ja-JP"/>
                              </w:rPr>
                              <w:t xml:space="preserve"> purpose at least in connected mode</w:t>
                            </w:r>
                          </w:p>
                          <w:p w14:paraId="6767CC78" w14:textId="77777777" w:rsidR="00272040" w:rsidRDefault="00272040" w:rsidP="00204C94">
                            <w:pPr>
                              <w:numPr>
                                <w:ilvl w:val="2"/>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FFS: RS can be NR-SS or CSI-RS or newly designed RS</w:t>
                            </w:r>
                          </w:p>
                          <w:p w14:paraId="141C0CC9" w14:textId="77777777" w:rsidR="00272040" w:rsidRPr="004D4DBD" w:rsidRDefault="00272040" w:rsidP="00204C94">
                            <w:pPr>
                              <w:numPr>
                                <w:ilvl w:val="3"/>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Others are not precluded</w:t>
                            </w:r>
                          </w:p>
                          <w:p w14:paraId="132331CC" w14:textId="77777777" w:rsidR="00272040" w:rsidRPr="0007565D" w:rsidRDefault="00272040" w:rsidP="00204C94">
                            <w:pPr>
                              <w:numPr>
                                <w:ilvl w:val="1"/>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CSI-RS:</w:t>
                            </w:r>
                          </w:p>
                          <w:p w14:paraId="483A0A1E" w14:textId="77777777" w:rsidR="00272040" w:rsidRPr="0007565D" w:rsidRDefault="00272040" w:rsidP="00204C94">
                            <w:pPr>
                              <w:numPr>
                                <w:ilvl w:val="2"/>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CSI-R</w:t>
                            </w:r>
                            <w:r>
                              <w:rPr>
                                <w:rFonts w:eastAsia="MS Mincho"/>
                                <w:lang w:val="en-US" w:eastAsia="ja-JP"/>
                              </w:rPr>
                              <w:t>S is UE-specifically configured</w:t>
                            </w:r>
                          </w:p>
                          <w:p w14:paraId="75A304C6" w14:textId="77777777" w:rsidR="00272040" w:rsidRPr="0007565D" w:rsidRDefault="00272040" w:rsidP="00204C94">
                            <w:pPr>
                              <w:numPr>
                                <w:ilvl w:val="3"/>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Multiple UE may be configured with the same CSI-RS</w:t>
                            </w:r>
                          </w:p>
                          <w:p w14:paraId="09FB2502" w14:textId="77777777" w:rsidR="00272040" w:rsidRPr="0007565D" w:rsidRDefault="00272040" w:rsidP="00204C94">
                            <w:pPr>
                              <w:numPr>
                                <w:ilvl w:val="2"/>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 xml:space="preserve">The signal structure for CSI-RS can be specifically optimized </w:t>
                            </w:r>
                            <w:r>
                              <w:rPr>
                                <w:rFonts w:eastAsia="MS Mincho" w:hint="eastAsia"/>
                                <w:lang w:val="en-US" w:eastAsia="ja-JP"/>
                              </w:rPr>
                              <w:t>for the particular procedure</w:t>
                            </w:r>
                          </w:p>
                          <w:p w14:paraId="02C7619F" w14:textId="77777777" w:rsidR="00272040" w:rsidRPr="00485B58" w:rsidRDefault="00272040" w:rsidP="00204C94">
                            <w:pPr>
                              <w:numPr>
                                <w:ilvl w:val="2"/>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Note: CSI-RS can also be used for CSI acquisition</w:t>
                            </w:r>
                          </w:p>
                          <w:p w14:paraId="35F8C477" w14:textId="77777777" w:rsidR="00272040" w:rsidRPr="00204C94" w:rsidRDefault="00272040" w:rsidP="00BF7642">
                            <w:pPr>
                              <w:numPr>
                                <w:ilvl w:val="0"/>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Other </w:t>
                            </w:r>
                            <w:r w:rsidRPr="0007565D">
                              <w:rPr>
                                <w:rFonts w:eastAsia="MS Mincho"/>
                                <w:lang w:val="en-US" w:eastAsia="ja-JP"/>
                              </w:rPr>
                              <w:t xml:space="preserve">RS could also be considered </w:t>
                            </w:r>
                            <w:r>
                              <w:rPr>
                                <w:rFonts w:eastAsia="MS Mincho" w:hint="eastAsia"/>
                                <w:lang w:val="en-US" w:eastAsia="ja-JP"/>
                              </w:rPr>
                              <w:t xml:space="preserve">for beam management </w:t>
                            </w:r>
                            <w:r w:rsidRPr="0007565D">
                              <w:rPr>
                                <w:rFonts w:eastAsia="MS Mincho"/>
                                <w:lang w:val="en-US" w:eastAsia="ja-JP"/>
                              </w:rPr>
                              <w:t>such as DMRS and synchronization signals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07BDBE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4E08703" w14:textId="77777777" w:rsidR="00272040" w:rsidRPr="0007565D" w:rsidRDefault="00272040" w:rsidP="00204C94">
                      <w:pPr>
                        <w:numPr>
                          <w:ilvl w:val="0"/>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Beam management procedures can uti</w:t>
                      </w:r>
                      <w:r>
                        <w:rPr>
                          <w:rFonts w:eastAsia="MS Mincho"/>
                          <w:lang w:val="en-US" w:eastAsia="ja-JP"/>
                        </w:rPr>
                        <w:t xml:space="preserve">lize at least the following </w:t>
                      </w:r>
                      <w:r w:rsidRPr="0007565D">
                        <w:rPr>
                          <w:rFonts w:eastAsia="MS Mincho"/>
                          <w:lang w:val="en-US" w:eastAsia="ja-JP"/>
                        </w:rPr>
                        <w:t>RS type</w:t>
                      </w:r>
                      <w:r>
                        <w:rPr>
                          <w:rFonts w:eastAsia="MS Mincho" w:hint="eastAsia"/>
                          <w:lang w:val="en-US" w:eastAsia="ja-JP"/>
                        </w:rPr>
                        <w:t>(</w:t>
                      </w:r>
                      <w:r w:rsidRPr="0007565D">
                        <w:rPr>
                          <w:rFonts w:eastAsia="MS Mincho"/>
                          <w:lang w:val="en-US" w:eastAsia="ja-JP"/>
                        </w:rPr>
                        <w:t>s</w:t>
                      </w:r>
                      <w:r>
                        <w:rPr>
                          <w:rFonts w:eastAsia="MS Mincho" w:hint="eastAsia"/>
                          <w:lang w:val="en-US" w:eastAsia="ja-JP"/>
                        </w:rPr>
                        <w:t>)</w:t>
                      </w:r>
                      <w:r w:rsidRPr="0007565D">
                        <w:rPr>
                          <w:rFonts w:eastAsia="MS Mincho"/>
                          <w:lang w:val="en-US" w:eastAsia="ja-JP"/>
                        </w:rPr>
                        <w:t>:</w:t>
                      </w:r>
                    </w:p>
                    <w:p w14:paraId="24A84B91" w14:textId="77777777" w:rsidR="00272040" w:rsidRPr="0007565D" w:rsidRDefault="00272040" w:rsidP="00204C94">
                      <w:pPr>
                        <w:numPr>
                          <w:ilvl w:val="1"/>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 xml:space="preserve">RS </w:t>
                      </w:r>
                      <w:r>
                        <w:rPr>
                          <w:rFonts w:eastAsia="MS Mincho" w:hint="eastAsia"/>
                          <w:lang w:val="en-US" w:eastAsia="ja-JP"/>
                        </w:rPr>
                        <w:t xml:space="preserve">defined </w:t>
                      </w:r>
                      <w:r w:rsidRPr="0007565D">
                        <w:rPr>
                          <w:rFonts w:eastAsia="MS Mincho"/>
                          <w:lang w:val="en-US" w:eastAsia="ja-JP"/>
                        </w:rPr>
                        <w:t>for mobility</w:t>
                      </w:r>
                      <w:r>
                        <w:rPr>
                          <w:rFonts w:eastAsia="MS Mincho" w:hint="eastAsia"/>
                          <w:lang w:val="en-US" w:eastAsia="ja-JP"/>
                        </w:rPr>
                        <w:t xml:space="preserve"> purpose at least in connected mode</w:t>
                      </w:r>
                    </w:p>
                    <w:p w14:paraId="6767CC78" w14:textId="77777777" w:rsidR="00272040" w:rsidRDefault="00272040" w:rsidP="00204C94">
                      <w:pPr>
                        <w:numPr>
                          <w:ilvl w:val="2"/>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FFS: RS can be NR-SS or CSI-RS or newly designed RS</w:t>
                      </w:r>
                    </w:p>
                    <w:p w14:paraId="141C0CC9" w14:textId="77777777" w:rsidR="00272040" w:rsidRPr="004D4DBD" w:rsidRDefault="00272040" w:rsidP="00204C94">
                      <w:pPr>
                        <w:numPr>
                          <w:ilvl w:val="3"/>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Others are not precluded</w:t>
                      </w:r>
                    </w:p>
                    <w:p w14:paraId="132331CC" w14:textId="77777777" w:rsidR="00272040" w:rsidRPr="0007565D" w:rsidRDefault="00272040" w:rsidP="00204C94">
                      <w:pPr>
                        <w:numPr>
                          <w:ilvl w:val="1"/>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CSI-RS:</w:t>
                      </w:r>
                    </w:p>
                    <w:p w14:paraId="483A0A1E" w14:textId="77777777" w:rsidR="00272040" w:rsidRPr="0007565D" w:rsidRDefault="00272040" w:rsidP="00204C94">
                      <w:pPr>
                        <w:numPr>
                          <w:ilvl w:val="2"/>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CSI-R</w:t>
                      </w:r>
                      <w:r>
                        <w:rPr>
                          <w:rFonts w:eastAsia="MS Mincho"/>
                          <w:lang w:val="en-US" w:eastAsia="ja-JP"/>
                        </w:rPr>
                        <w:t>S is UE-specifically configured</w:t>
                      </w:r>
                    </w:p>
                    <w:p w14:paraId="75A304C6" w14:textId="77777777" w:rsidR="00272040" w:rsidRPr="0007565D" w:rsidRDefault="00272040" w:rsidP="00204C94">
                      <w:pPr>
                        <w:numPr>
                          <w:ilvl w:val="3"/>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Multiple UE may be configured with the same CSI-RS</w:t>
                      </w:r>
                    </w:p>
                    <w:p w14:paraId="09FB2502" w14:textId="77777777" w:rsidR="00272040" w:rsidRPr="0007565D" w:rsidRDefault="00272040" w:rsidP="00204C94">
                      <w:pPr>
                        <w:numPr>
                          <w:ilvl w:val="2"/>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 xml:space="preserve">The signal structure for CSI-RS can be specifically optimized </w:t>
                      </w:r>
                      <w:r>
                        <w:rPr>
                          <w:rFonts w:eastAsia="MS Mincho" w:hint="eastAsia"/>
                          <w:lang w:val="en-US" w:eastAsia="ja-JP"/>
                        </w:rPr>
                        <w:t>for the particular procedure</w:t>
                      </w:r>
                    </w:p>
                    <w:p w14:paraId="02C7619F" w14:textId="77777777" w:rsidR="00272040" w:rsidRPr="00485B58" w:rsidRDefault="00272040" w:rsidP="00204C94">
                      <w:pPr>
                        <w:numPr>
                          <w:ilvl w:val="2"/>
                          <w:numId w:val="16"/>
                        </w:numPr>
                        <w:overflowPunct/>
                        <w:autoSpaceDE/>
                        <w:autoSpaceDN/>
                        <w:adjustRightInd/>
                        <w:spacing w:after="0"/>
                        <w:jc w:val="left"/>
                        <w:textAlignment w:val="auto"/>
                        <w:rPr>
                          <w:rFonts w:eastAsia="MS Mincho"/>
                          <w:lang w:val="en-US" w:eastAsia="ja-JP"/>
                        </w:rPr>
                      </w:pPr>
                      <w:r w:rsidRPr="0007565D">
                        <w:rPr>
                          <w:rFonts w:eastAsia="MS Mincho"/>
                          <w:lang w:val="en-US" w:eastAsia="ja-JP"/>
                        </w:rPr>
                        <w:t>Note: CSI-RS can also be used for CSI acquisition</w:t>
                      </w:r>
                    </w:p>
                    <w:p w14:paraId="35F8C477" w14:textId="77777777" w:rsidR="00272040" w:rsidRPr="00204C94" w:rsidRDefault="00272040" w:rsidP="00BF7642">
                      <w:pPr>
                        <w:numPr>
                          <w:ilvl w:val="0"/>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Other </w:t>
                      </w:r>
                      <w:r w:rsidRPr="0007565D">
                        <w:rPr>
                          <w:rFonts w:eastAsia="MS Mincho"/>
                          <w:lang w:val="en-US" w:eastAsia="ja-JP"/>
                        </w:rPr>
                        <w:t xml:space="preserve">RS could also be considered </w:t>
                      </w:r>
                      <w:r>
                        <w:rPr>
                          <w:rFonts w:eastAsia="MS Mincho" w:hint="eastAsia"/>
                          <w:lang w:val="en-US" w:eastAsia="ja-JP"/>
                        </w:rPr>
                        <w:t xml:space="preserve">for beam management </w:t>
                      </w:r>
                      <w:r w:rsidRPr="0007565D">
                        <w:rPr>
                          <w:rFonts w:eastAsia="MS Mincho"/>
                          <w:lang w:val="en-US" w:eastAsia="ja-JP"/>
                        </w:rPr>
                        <w:t>such as DMRS and synchronization signals</w:t>
                      </w:r>
                    </w:p>
                  </w:txbxContent>
                </v:textbox>
                <w10:anchorlock/>
              </v:shape>
            </w:pict>
          </mc:Fallback>
        </mc:AlternateContent>
      </w:r>
    </w:p>
    <w:p w14:paraId="32DFF4FA" w14:textId="60956CEB" w:rsidR="00E8490D" w:rsidRPr="00CE0424" w:rsidRDefault="00BF7642" w:rsidP="00BF7642">
      <w:pPr>
        <w:pStyle w:val="BodyText"/>
      </w:pPr>
      <w:r>
        <w:t xml:space="preserve">In this </w:t>
      </w:r>
      <w:r w:rsidR="00204C94">
        <w:t xml:space="preserve">contribution, we give an overview of beam management operation and the relation between beam based mobility (L3 procedure using mobility RS) and beam management (L1/L2 procedure using CSI-RS). </w:t>
      </w:r>
      <w:r w:rsidR="00E8490D">
        <w:t>Note that this contribution does not contain any proposal but is intended to give a more in depth overview on the different ways beam management can operate for better understanding of Ericsson’s proposal in other contributions.</w:t>
      </w:r>
    </w:p>
    <w:p w14:paraId="2A116B29" w14:textId="77777777" w:rsidR="00A86AEC" w:rsidRDefault="00A86AEC" w:rsidP="00CE0424">
      <w:pPr>
        <w:pStyle w:val="Heading1"/>
      </w:pPr>
      <w:bookmarkStart w:id="1" w:name="_Ref178064866"/>
      <w:r>
        <w:t>Overview</w:t>
      </w:r>
    </w:p>
    <w:p w14:paraId="7948BD96" w14:textId="4CD026B6" w:rsidR="00B35153" w:rsidRDefault="00B35153" w:rsidP="00B35153">
      <w:r>
        <w:t xml:space="preserve">NR needs to support a wide range of frequencies </w:t>
      </w:r>
      <w:r w:rsidR="001073B8">
        <w:t xml:space="preserve">and deployments </w:t>
      </w:r>
      <w:r w:rsidR="00153E7F">
        <w:t xml:space="preserve">(in terms of inter-site distance, number of antennas, beamforming architectures, etc.) </w:t>
      </w:r>
      <w:r w:rsidR="001073B8">
        <w:t>and there should be</w:t>
      </w:r>
      <w:r>
        <w:t xml:space="preserve"> a large flexibility in how to set up the network. For instance, at low carrier frequencies, mobility procedures could be based on measurements of sector covering </w:t>
      </w:r>
      <w:r w:rsidR="001073B8">
        <w:t xml:space="preserve">mobility </w:t>
      </w:r>
      <w:r>
        <w:t xml:space="preserve">reference signals, </w:t>
      </w:r>
      <w:r w:rsidR="001073B8">
        <w:t xml:space="preserve">the </w:t>
      </w:r>
      <w:r>
        <w:t xml:space="preserve">UEs </w:t>
      </w:r>
      <w:r w:rsidR="001073B8">
        <w:t xml:space="preserve">likely </w:t>
      </w:r>
      <w:r>
        <w:t xml:space="preserve">have omni coverage antennas and codebook based CSI feedback </w:t>
      </w:r>
      <w:r w:rsidR="00E8490D">
        <w:t xml:space="preserve">(c.f. LTE Class A) </w:t>
      </w:r>
      <w:r>
        <w:t>is used, hence there is no need for beam management. At the other extreme, at high carrier frequencies, even mobility reference signals needs to</w:t>
      </w:r>
      <w:r w:rsidR="001073B8">
        <w:t xml:space="preserve"> be beamformed as well as data </w:t>
      </w:r>
      <w:r>
        <w:t>an</w:t>
      </w:r>
      <w:r w:rsidR="001073B8">
        <w:t>d</w:t>
      </w:r>
      <w:r>
        <w:t xml:space="preserve"> control.</w:t>
      </w:r>
      <w:r w:rsidR="001073B8">
        <w:t xml:space="preserve"> The UE needs assistance to find suitable RX and TX beams.</w:t>
      </w:r>
    </w:p>
    <w:p w14:paraId="769E1E72" w14:textId="0CB0CA4B" w:rsidR="00B35153" w:rsidRDefault="00B35153" w:rsidP="00B35153">
      <w:r>
        <w:t>At intermediate carrier frequencies</w:t>
      </w:r>
      <w:r w:rsidR="001073B8">
        <w:t xml:space="preserve"> on the other hand</w:t>
      </w:r>
      <w:r>
        <w:t>, there could be a mix where m</w:t>
      </w:r>
      <w:r w:rsidR="007F71F3">
        <w:t>obility RS are sector covering</w:t>
      </w:r>
      <w:r>
        <w:t xml:space="preserve"> (or even transmitted as SFN) while data and control are transmitted in beams</w:t>
      </w:r>
      <w:r w:rsidR="00E8490D">
        <w:t xml:space="preserve"> to provide improved coverage and isolation between users</w:t>
      </w:r>
      <w:r>
        <w:t>. So some beam management will be needed. To support all these cases, we believe there is not a single solution for</w:t>
      </w:r>
      <w:r w:rsidR="001073B8">
        <w:t xml:space="preserve"> each of</w:t>
      </w:r>
      <w:r>
        <w:t xml:space="preserve"> the low and high frequencies respectively, but rather a </w:t>
      </w:r>
      <w:r w:rsidR="001A2A09">
        <w:t xml:space="preserve">set of </w:t>
      </w:r>
      <w:r>
        <w:t xml:space="preserve">procedures that </w:t>
      </w:r>
      <w:r w:rsidR="001A2A09">
        <w:t xml:space="preserve">can be configured </w:t>
      </w:r>
      <w:r>
        <w:t>depending on the deployment, the capability of the hardware, the backhaul quality</w:t>
      </w:r>
      <w:r w:rsidR="001073B8">
        <w:t>, the traffic type for a given UE,</w:t>
      </w:r>
      <w:r>
        <w:t xml:space="preserve"> etc.</w:t>
      </w:r>
    </w:p>
    <w:p w14:paraId="2B02FE77" w14:textId="34933C0D" w:rsidR="00B35153" w:rsidRDefault="00B35153" w:rsidP="00B35153">
      <w:pPr>
        <w:pStyle w:val="Observation"/>
      </w:pPr>
      <w:bookmarkStart w:id="2" w:name="_Toc465930819"/>
      <w:r>
        <w:t xml:space="preserve">Beam based mobility and beam management is a toolbox of procedures and the right tools </w:t>
      </w:r>
      <w:r w:rsidR="00E8490D">
        <w:t xml:space="preserve">should be chosen </w:t>
      </w:r>
      <w:r>
        <w:t>for a given scenario</w:t>
      </w:r>
      <w:bookmarkEnd w:id="2"/>
    </w:p>
    <w:p w14:paraId="2CE8E93B" w14:textId="77777777" w:rsidR="00EF3663" w:rsidRDefault="00BD476A" w:rsidP="00EF3663">
      <w:pPr>
        <w:pStyle w:val="BodyText"/>
      </w:pPr>
      <w:r>
        <w:t>To elaborate a bit on the toolbox principle, w</w:t>
      </w:r>
      <w:r w:rsidR="00EF3663">
        <w:t xml:space="preserve">e observe that there are multiple ways for the network to acquire beam direction information. For the sake of discussion, we introduce three levels </w:t>
      </w:r>
      <w:r w:rsidR="001073B8">
        <w:t xml:space="preserve">of beam handling </w:t>
      </w:r>
      <w:r w:rsidR="00EF3663">
        <w:t>in this document:</w:t>
      </w:r>
    </w:p>
    <w:p w14:paraId="7E4859A4" w14:textId="6299CABC" w:rsidR="00EF3663" w:rsidRDefault="00EF3663" w:rsidP="00EF3663">
      <w:pPr>
        <w:pStyle w:val="BodyText"/>
        <w:numPr>
          <w:ilvl w:val="0"/>
          <w:numId w:val="19"/>
        </w:numPr>
      </w:pPr>
      <w:r w:rsidRPr="007A7A4E">
        <w:rPr>
          <w:b/>
        </w:rPr>
        <w:t>Level 1:</w:t>
      </w:r>
      <w:r w:rsidR="001073B8">
        <w:t xml:space="preserve"> M</w:t>
      </w:r>
      <w:r>
        <w:t xml:space="preserve">RS based </w:t>
      </w:r>
      <w:r w:rsidR="001073B8">
        <w:t>reporting (event triggered)</w:t>
      </w:r>
      <w:r>
        <w:t xml:space="preserve"> using L3. Can be useful to boot strap the beam management procedures</w:t>
      </w:r>
      <w:r w:rsidR="001073B8">
        <w:t xml:space="preserve"> in level 2 and 3,</w:t>
      </w:r>
      <w:r>
        <w:t xml:space="preserve"> in case MRS is beamformed</w:t>
      </w:r>
      <w:r w:rsidR="00E8490D">
        <w:t xml:space="preserve"> in beams that are more narrow than the sector</w:t>
      </w:r>
      <w:r>
        <w:t xml:space="preserve">. </w:t>
      </w:r>
    </w:p>
    <w:p w14:paraId="38A3E748" w14:textId="77777777" w:rsidR="00EF3663" w:rsidRDefault="00EF3663" w:rsidP="00EF3663">
      <w:pPr>
        <w:pStyle w:val="BodyText"/>
        <w:numPr>
          <w:ilvl w:val="0"/>
          <w:numId w:val="19"/>
        </w:numPr>
      </w:pPr>
      <w:r w:rsidRPr="007A7A4E">
        <w:rPr>
          <w:b/>
        </w:rPr>
        <w:t>Level 2:</w:t>
      </w:r>
      <w:r>
        <w:t xml:space="preserve"> CSI-RS based feedback (P-1), typically a “cell specific”</w:t>
      </w:r>
      <w:r w:rsidR="0030079A">
        <w:t xml:space="preserve"> and “periodic” </w:t>
      </w:r>
      <w:r>
        <w:t>beam sweep for a group of UEs</w:t>
      </w:r>
      <w:r w:rsidR="002F70BE">
        <w:t xml:space="preserve"> for their beam finding</w:t>
      </w:r>
    </w:p>
    <w:p w14:paraId="02EC94FE" w14:textId="77777777" w:rsidR="00EF3663" w:rsidRDefault="00EF3663" w:rsidP="00EF3663">
      <w:pPr>
        <w:pStyle w:val="BodyText"/>
        <w:numPr>
          <w:ilvl w:val="0"/>
          <w:numId w:val="19"/>
        </w:numPr>
      </w:pPr>
      <w:r w:rsidRPr="007A7A4E">
        <w:rPr>
          <w:b/>
        </w:rPr>
        <w:lastRenderedPageBreak/>
        <w:t>Level 3</w:t>
      </w:r>
      <w:r>
        <w:t>: CSI-RS based feedback (P-2/P-3), typically a “UE specific”</w:t>
      </w:r>
      <w:r w:rsidR="001073B8">
        <w:t xml:space="preserve"> and</w:t>
      </w:r>
      <w:r>
        <w:t xml:space="preserve"> </w:t>
      </w:r>
      <w:r w:rsidR="0030079A">
        <w:t xml:space="preserve">“aperiodic” </w:t>
      </w:r>
      <w:r>
        <w:t>beam sweep for single UE</w:t>
      </w:r>
      <w:r w:rsidR="002F70BE">
        <w:t xml:space="preserve"> for its beam refinement</w:t>
      </w:r>
    </w:p>
    <w:p w14:paraId="491C93F6" w14:textId="0F73804A" w:rsidR="002F70BE" w:rsidRDefault="0030079A" w:rsidP="0030079A">
      <w:pPr>
        <w:pStyle w:val="BodyText"/>
      </w:pPr>
      <w:r>
        <w:t>Each level may use different degree of beamforming or sectorization depending on the scenario. For instance, if MRS is using relatively narrow beams</w:t>
      </w:r>
      <w:r w:rsidR="00E8490D">
        <w:t xml:space="preserve"> (e.g. multiple beams per TRP sector)</w:t>
      </w:r>
      <w:r>
        <w:t xml:space="preserve">, the Level 2 beam management could be omitted </w:t>
      </w:r>
      <w:r w:rsidR="001073B8">
        <w:t xml:space="preserve">as it does not give additional information </w:t>
      </w:r>
      <w:r>
        <w:t>and the network use only 1 and 3. The same holds if the load is low, then only Level 1 and 3 may be used</w:t>
      </w:r>
      <w:r w:rsidR="002F70BE">
        <w:t xml:space="preserve"> since there is less motivation to make a full beam sweep</w:t>
      </w:r>
      <w:r w:rsidR="00BB2ABD">
        <w:t>; a partial CSI-RS beam sweep only over the area covered by one or more MRSs beams may suffice.</w:t>
      </w:r>
    </w:p>
    <w:p w14:paraId="68652D58" w14:textId="5D0D47E2" w:rsidR="0030079A" w:rsidRDefault="0030079A" w:rsidP="0030079A">
      <w:pPr>
        <w:pStyle w:val="BodyText"/>
      </w:pPr>
      <w:r>
        <w:t xml:space="preserve">If the load is high on the other hand, </w:t>
      </w:r>
      <w:r w:rsidR="002F70BE">
        <w:t xml:space="preserve">and many UEs needs beam management measurements, </w:t>
      </w:r>
      <w:r>
        <w:t xml:space="preserve">the use of Level 2 becomes more efficient since UEs can share the same beam sweep when performing measurements. Extensive use of Level 3 beam management is then too costly in overhead since it is UE </w:t>
      </w:r>
      <w:r w:rsidR="002F70BE">
        <w:t>specific</w:t>
      </w:r>
      <w:r w:rsidR="004671A7">
        <w:t>,</w:t>
      </w:r>
      <w:r w:rsidR="002F70BE">
        <w:t xml:space="preserve"> i</w:t>
      </w:r>
      <w:r w:rsidR="00E8490D">
        <w:t>n case</w:t>
      </w:r>
      <w:r w:rsidR="002F70BE">
        <w:t xml:space="preserve"> Level 2 is anyway available</w:t>
      </w:r>
      <w:r>
        <w:t xml:space="preserve">. </w:t>
      </w:r>
    </w:p>
    <w:p w14:paraId="0C8965CF" w14:textId="618BA15C" w:rsidR="00A86AEC" w:rsidRDefault="0030079A" w:rsidP="002F70BE">
      <w:pPr>
        <w:pStyle w:val="BodyText"/>
      </w:pPr>
      <w:r>
        <w:t xml:space="preserve">Additionally, which level to use also depends on the traffic </w:t>
      </w:r>
      <w:r w:rsidR="00E8490D">
        <w:t>profile</w:t>
      </w:r>
      <w:r>
        <w:t xml:space="preserve">. For </w:t>
      </w:r>
      <w:r w:rsidR="00E8490D">
        <w:t xml:space="preserve">UEs with </w:t>
      </w:r>
      <w:r>
        <w:t xml:space="preserve">small packets or delay sensitive packets, it is inefficient to trigger Level 3 type of refined beam management reporting since it is better </w:t>
      </w:r>
      <w:r w:rsidR="002F70BE">
        <w:t xml:space="preserve">and probably sufficient </w:t>
      </w:r>
      <w:r>
        <w:t xml:space="preserve">to schedule and empty the queue for this user directly based on the coarse Level 2 feedback information.  </w:t>
      </w:r>
    </w:p>
    <w:p w14:paraId="0E136BB4" w14:textId="368538B5" w:rsidR="002F70BE" w:rsidRPr="00A86AEC" w:rsidRDefault="002F70BE" w:rsidP="002F70BE">
      <w:pPr>
        <w:pStyle w:val="BodyText"/>
      </w:pPr>
      <w:r>
        <w:t xml:space="preserve">The </w:t>
      </w:r>
      <w:r w:rsidR="00E8490D">
        <w:t>essential point</w:t>
      </w:r>
      <w:r>
        <w:t xml:space="preserve"> is that we see the beam management measurements and procedures as tools, and if designed flexible enough the gNB could choose the right tools for a certain environment. There is not one procedure that fits all</w:t>
      </w:r>
      <w:r w:rsidR="00E8490D">
        <w:t xml:space="preserve"> scenarios</w:t>
      </w:r>
      <w:r>
        <w:t>.</w:t>
      </w:r>
    </w:p>
    <w:p w14:paraId="1A178008" w14:textId="77777777" w:rsidR="004000E8" w:rsidRDefault="00A86AEC" w:rsidP="00CE0424">
      <w:pPr>
        <w:pStyle w:val="Heading1"/>
      </w:pPr>
      <w:r>
        <w:t>Detailed d</w:t>
      </w:r>
      <w:r w:rsidR="004000E8" w:rsidRPr="00CE0424">
        <w:t>iscussion</w:t>
      </w:r>
      <w:bookmarkEnd w:id="1"/>
    </w:p>
    <w:p w14:paraId="129769C2" w14:textId="77777777" w:rsidR="00F63D8B" w:rsidRDefault="00F63D8B" w:rsidP="00F63D8B">
      <w:pPr>
        <w:pStyle w:val="BodyText"/>
      </w:pPr>
      <w:r>
        <w:t xml:space="preserve">We continue by discussing </w:t>
      </w:r>
      <w:r w:rsidR="00B35153">
        <w:t>the different steps of beam management in more detail:</w:t>
      </w:r>
      <w:r w:rsidR="008A6BBB">
        <w:t xml:space="preserve"> </w:t>
      </w:r>
    </w:p>
    <w:p w14:paraId="55C0E974" w14:textId="77777777" w:rsidR="00204C94" w:rsidRDefault="00016BC5" w:rsidP="00F63D8B">
      <w:pPr>
        <w:pStyle w:val="Heading2"/>
      </w:pPr>
      <w:r>
        <w:t>Level</w:t>
      </w:r>
      <w:r w:rsidR="008A6BBB">
        <w:t xml:space="preserve"> 1: </w:t>
      </w:r>
      <w:r w:rsidR="00F63D8B">
        <w:t xml:space="preserve">Beam based mobility </w:t>
      </w:r>
      <w:r w:rsidR="008A6BBB">
        <w:t>measurements</w:t>
      </w:r>
    </w:p>
    <w:p w14:paraId="64C8E6E6" w14:textId="7DADEB2D" w:rsidR="00F63D8B" w:rsidRDefault="00F63D8B" w:rsidP="00F63D8B">
      <w:r>
        <w:t xml:space="preserve">In CONNECTED mode, the UE is performing mobility measurements on mobility RS (MRS) which is </w:t>
      </w:r>
      <w:r w:rsidR="008A6BBB">
        <w:t>periodically</w:t>
      </w:r>
      <w:r>
        <w:t xml:space="preserve"> transmitted and its presence is configurable</w:t>
      </w:r>
      <w:r w:rsidR="008A6BBB">
        <w:t xml:space="preserve"> to the UE</w:t>
      </w:r>
      <w:r>
        <w:t xml:space="preserve"> so that it can be turned off at off-peak hour </w:t>
      </w:r>
      <w:r w:rsidR="001214D2">
        <w:t xml:space="preserve">(low load) </w:t>
      </w:r>
      <w:r>
        <w:t>to save energy and reduce interference in the system.</w:t>
      </w:r>
      <w:r w:rsidR="008A6BBB">
        <w:t xml:space="preserve"> However, the exact sequence and resource of the MRSs are not configured to the UE, since the UE should search and discover new nodes</w:t>
      </w:r>
      <w:r w:rsidR="001214D2">
        <w:t>, like in LTE today</w:t>
      </w:r>
      <w:r w:rsidR="008A6BBB">
        <w:t>. Instead, the UE is configured with an indication of the resources for where it may perform the search, e.g. the</w:t>
      </w:r>
      <w:r w:rsidR="00ED73BF">
        <w:t xml:space="preserve"> frequency,</w:t>
      </w:r>
      <w:r w:rsidR="008A6BBB">
        <w:t xml:space="preserve"> periodicity and the subframe offset. </w:t>
      </w:r>
      <w:r>
        <w:t xml:space="preserve">The MRS contains a synchronization signal </w:t>
      </w:r>
      <w:r w:rsidR="001214D2">
        <w:t xml:space="preserve">component </w:t>
      </w:r>
      <w:r>
        <w:t xml:space="preserve">and a measurement </w:t>
      </w:r>
      <w:r w:rsidR="00CF7495">
        <w:t xml:space="preserve">reference </w:t>
      </w:r>
      <w:r>
        <w:t xml:space="preserve">signal </w:t>
      </w:r>
      <w:r w:rsidR="001214D2">
        <w:t xml:space="preserve">component </w:t>
      </w:r>
      <w:r>
        <w:t xml:space="preserve">so that mobility measurements can be made </w:t>
      </w:r>
      <w:r w:rsidR="001214D2">
        <w:t>corresponding to neighbour nodes with which the UE does not maintain synchronization</w:t>
      </w:r>
      <w:r>
        <w:t xml:space="preserve">. For instance, the measured </w:t>
      </w:r>
      <w:r w:rsidR="001214D2">
        <w:t xml:space="preserve">neighbour </w:t>
      </w:r>
      <w:r>
        <w:t>node</w:t>
      </w:r>
      <w:r w:rsidR="00640830">
        <w:t xml:space="preserve"> that should be discovered</w:t>
      </w:r>
      <w:r>
        <w:t xml:space="preserve"> may be connected to a different base band.</w:t>
      </w:r>
    </w:p>
    <w:p w14:paraId="0A4EE4A4" w14:textId="2C245F5D" w:rsidR="002203D1" w:rsidRPr="002203D1" w:rsidRDefault="008A6BBB" w:rsidP="00F63D8B">
      <w:r>
        <w:t>Although the UE is</w:t>
      </w:r>
      <w:r w:rsidR="00640830">
        <w:t xml:space="preserve"> periodically</w:t>
      </w:r>
      <w:r>
        <w:t xml:space="preserve"> searching for </w:t>
      </w:r>
      <w:r w:rsidR="00640830">
        <w:t xml:space="preserve">and discovering </w:t>
      </w:r>
      <w:r>
        <w:t>new MRSs, the UE is</w:t>
      </w:r>
      <w:r w:rsidR="00640830">
        <w:t xml:space="preserve"> also</w:t>
      </w:r>
      <w:r>
        <w:t xml:space="preserve"> configured </w:t>
      </w:r>
      <w:r w:rsidR="001214D2">
        <w:t xml:space="preserve">with </w:t>
      </w:r>
      <w:r>
        <w:t xml:space="preserve">a </w:t>
      </w:r>
      <w:r w:rsidRPr="00640830">
        <w:rPr>
          <w:i/>
        </w:rPr>
        <w:t>serving set</w:t>
      </w:r>
      <w:r>
        <w:t xml:space="preserve"> of MRSs. </w:t>
      </w:r>
      <w:r w:rsidR="00640830">
        <w:t>The UE will</w:t>
      </w:r>
      <w:r>
        <w:t xml:space="preserve"> trigger and UL report if the quality (e.g. RSRP) of an MRS outside the serving set is better</w:t>
      </w:r>
      <w:r w:rsidR="008D59D9">
        <w:t>, e.g.,</w:t>
      </w:r>
      <w:r>
        <w:t xml:space="preserve"> than </w:t>
      </w:r>
      <w:r w:rsidR="008D59D9">
        <w:t xml:space="preserve">all of </w:t>
      </w:r>
      <w:r>
        <w:t>the ones in the serving set. This reporting and configuring of serving set is handled by L3</w:t>
      </w:r>
      <w:r w:rsidR="00640830">
        <w:t xml:space="preserve"> signalling</w:t>
      </w:r>
      <w:r>
        <w:t>.</w:t>
      </w:r>
    </w:p>
    <w:p w14:paraId="0FA62E50" w14:textId="391898C2" w:rsidR="00640830" w:rsidRDefault="008A6BBB" w:rsidP="00F63D8B">
      <w:r>
        <w:t>Since the MRSs are periodically transmitted, they are costly in terms of overhead</w:t>
      </w:r>
      <w:r w:rsidR="008D59D9">
        <w:t>, if beam sweeping</w:t>
      </w:r>
      <w:r w:rsidR="00CF7495">
        <w:t xml:space="preserve"> across many beams</w:t>
      </w:r>
      <w:r w:rsidR="008D59D9">
        <w:t xml:space="preserve"> is used</w:t>
      </w:r>
      <w:r>
        <w:t>. Hence, an operator may choose</w:t>
      </w:r>
      <w:r w:rsidR="00CF7495">
        <w:t xml:space="preserve"> in the deployment/configuration</w:t>
      </w:r>
      <w:r>
        <w:t xml:space="preserve"> that the number of beams per TRP used for MRS is low. </w:t>
      </w:r>
      <w:r w:rsidR="00CF7495">
        <w:t>Even a single</w:t>
      </w:r>
      <w:r>
        <w:t xml:space="preserve"> MRS per sector at lower carrier frequencies and perhaps a few (e.g. four) MRS per TRP at intermediate carrier frequencies. </w:t>
      </w:r>
      <w:r w:rsidR="00640830">
        <w:t>On the other hand, at higher frequencies, a larger number of beamformed MRSs may be needed for coverage</w:t>
      </w:r>
      <w:r w:rsidR="00CF7495">
        <w:t>.</w:t>
      </w:r>
      <w:r w:rsidR="00640830">
        <w:t xml:space="preserve"> </w:t>
      </w:r>
      <w:r w:rsidR="00CF7495">
        <w:t>H</w:t>
      </w:r>
      <w:r w:rsidR="00640830">
        <w:t xml:space="preserve">ence the MRS toolbox should contain a scalable design of MRSs and the </w:t>
      </w:r>
      <w:r w:rsidR="00CF7495">
        <w:t xml:space="preserve">network </w:t>
      </w:r>
      <w:r w:rsidR="00640830">
        <w:t xml:space="preserve">operator can make the suitable trade-off between e.g. overhead and coverage. </w:t>
      </w:r>
    </w:p>
    <w:p w14:paraId="754B7885" w14:textId="77777777" w:rsidR="007F71F3" w:rsidRDefault="007F71F3" w:rsidP="007F71F3">
      <w:pPr>
        <w:pStyle w:val="BodyText"/>
        <w:keepNext/>
      </w:pPr>
      <w:r>
        <w:rPr>
          <w:noProof/>
          <w:lang w:val="sv-SE" w:eastAsia="sv-SE"/>
        </w:rPr>
        <w:drawing>
          <wp:inline distT="0" distB="0" distL="0" distR="0" wp14:anchorId="7B2EBA51" wp14:editId="4AAEB0D5">
            <wp:extent cx="5800725" cy="1061502"/>
            <wp:effectExtent l="0" t="0" r="0" b="571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2565" cy="1065499"/>
                    </a:xfrm>
                    <a:prstGeom prst="rect">
                      <a:avLst/>
                    </a:prstGeom>
                    <a:noFill/>
                  </pic:spPr>
                </pic:pic>
              </a:graphicData>
            </a:graphic>
          </wp:inline>
        </w:drawing>
      </w:r>
    </w:p>
    <w:p w14:paraId="6B5B6EC4" w14:textId="3F2A0BE3" w:rsidR="007F71F3" w:rsidRPr="00C11E01" w:rsidRDefault="007F71F3" w:rsidP="007F71F3">
      <w:pPr>
        <w:pStyle w:val="Caption"/>
        <w:jc w:val="both"/>
        <w:rPr>
          <w:b w:val="0"/>
        </w:rPr>
      </w:pPr>
      <w:r>
        <w:t xml:space="preserve">Figure </w:t>
      </w:r>
      <w:r>
        <w:fldChar w:fldCharType="begin"/>
      </w:r>
      <w:r>
        <w:instrText xml:space="preserve"> SEQ Figure \* ARABIC </w:instrText>
      </w:r>
      <w:r>
        <w:fldChar w:fldCharType="separate"/>
      </w:r>
      <w:r w:rsidR="00D921DB">
        <w:rPr>
          <w:noProof/>
        </w:rPr>
        <w:t>1</w:t>
      </w:r>
      <w:r>
        <w:fldChar w:fldCharType="end"/>
      </w:r>
      <w:r>
        <w:t xml:space="preserve"> Beam based mobility measurements using MRSs (Level 1). The MRSs may be wide/sector covering</w:t>
      </w:r>
      <w:r w:rsidR="00EF3663">
        <w:t xml:space="preserve"> (left)</w:t>
      </w:r>
      <w:r>
        <w:t xml:space="preserve"> or somewhat beamformed (</w:t>
      </w:r>
      <w:r w:rsidR="00EF3663">
        <w:t xml:space="preserve">right, </w:t>
      </w:r>
      <w:r>
        <w:t xml:space="preserve">coarse beams) depending on the used scenario. The network can use the </w:t>
      </w:r>
      <w:r>
        <w:lastRenderedPageBreak/>
        <w:t xml:space="preserve">MRS report as a starting point for the </w:t>
      </w:r>
      <w:r w:rsidR="00EF3663">
        <w:t>Level 2 beam management using P1 or go directly to Level 3 beam management using P2/P3 in the case MRS reports already gives some beam direction information (right figure).</w:t>
      </w:r>
    </w:p>
    <w:p w14:paraId="2DB53723" w14:textId="7FA914F4" w:rsidR="00640830" w:rsidRDefault="00C238BB" w:rsidP="00F63D8B">
      <w:r>
        <w:t xml:space="preserve">The gNB </w:t>
      </w:r>
      <w:r w:rsidR="00640830">
        <w:t>will</w:t>
      </w:r>
      <w:r>
        <w:t xml:space="preserve"> use the information of the quality of the serving MRSs to transmit PDCCH to the UE, beamformed in the same way as the best MRS. Also, the reception of PRACH </w:t>
      </w:r>
      <w:r w:rsidR="00892A60">
        <w:t xml:space="preserve">(if received </w:t>
      </w:r>
      <w:r w:rsidR="00272040">
        <w:t xml:space="preserve">in a beamformed manner) </w:t>
      </w:r>
      <w:r>
        <w:t xml:space="preserve">can be used to determine the most suitable MRS beam for this coarse and initial access to the UE. </w:t>
      </w:r>
    </w:p>
    <w:p w14:paraId="1C10FCC7" w14:textId="0D14CC61" w:rsidR="00C238BB" w:rsidRDefault="00C238BB" w:rsidP="00F63D8B">
      <w:r>
        <w:t xml:space="preserve">This PDCCH can then be used to </w:t>
      </w:r>
      <w:r w:rsidR="00367B11">
        <w:t>configure</w:t>
      </w:r>
      <w:r>
        <w:t xml:space="preserve"> beam management</w:t>
      </w:r>
      <w:r w:rsidR="00367B11">
        <w:t xml:space="preserve"> (Level 2/3) </w:t>
      </w:r>
      <w:r>
        <w:t>if beamforming gain</w:t>
      </w:r>
      <w:r w:rsidR="00640830">
        <w:t xml:space="preserve"> for the data channels</w:t>
      </w:r>
      <w:r>
        <w:t xml:space="preserve"> is needed (at the cost of additional overhead</w:t>
      </w:r>
      <w:r w:rsidR="00367B11">
        <w:t xml:space="preserve"> (CSI-RS)</w:t>
      </w:r>
      <w:r>
        <w:t xml:space="preserve">). In this step, there is no UE beam management involved, hence the UE must find its receive beamforming weights autonomously. For low carrier frequencies, the UE </w:t>
      </w:r>
      <w:r w:rsidR="00640830">
        <w:t xml:space="preserve">is </w:t>
      </w:r>
      <w:r>
        <w:t xml:space="preserve">likely </w:t>
      </w:r>
      <w:r w:rsidR="00640830">
        <w:t xml:space="preserve">to </w:t>
      </w:r>
      <w:r>
        <w:t xml:space="preserve">have </w:t>
      </w:r>
      <w:r w:rsidR="00640830">
        <w:t>omnidirectional antennas</w:t>
      </w:r>
      <w:r>
        <w:t>, while at high carrier frequencies the UE may need to autonomously find a suitable RX TX beam</w:t>
      </w:r>
      <w:r w:rsidR="00640830">
        <w:t xml:space="preserve"> by beam searching at the cost of additional delay</w:t>
      </w:r>
      <w:r>
        <w:t xml:space="preserve">, e.g. based on repeated MRS measurements. </w:t>
      </w:r>
      <w:r w:rsidR="00640830">
        <w:t>Hence, at this stage, there is no dedicated procedure to a</w:t>
      </w:r>
      <w:r w:rsidR="00CF7495">
        <w:t>ssist</w:t>
      </w:r>
      <w:r w:rsidR="00640830">
        <w:t xml:space="preserve"> the UE to find a good RX/TX beam</w:t>
      </w:r>
      <w:r w:rsidR="00CF7495">
        <w:t>, best effort approach is used</w:t>
      </w:r>
      <w:r w:rsidR="00640830">
        <w:t xml:space="preserve">. </w:t>
      </w:r>
    </w:p>
    <w:p w14:paraId="52BE2792" w14:textId="77777777" w:rsidR="00C238BB" w:rsidRDefault="00C238BB" w:rsidP="00F63D8B">
      <w:r>
        <w:t>To summarize</w:t>
      </w:r>
      <w:r w:rsidR="00640830">
        <w:t xml:space="preserve"> the beam based mobility </w:t>
      </w:r>
      <w:r w:rsidR="00E54728">
        <w:t>outcome:</w:t>
      </w:r>
    </w:p>
    <w:p w14:paraId="6400FE9A" w14:textId="535DF0B8" w:rsidR="00C238BB" w:rsidRDefault="00E944D9" w:rsidP="00640830">
      <w:pPr>
        <w:pStyle w:val="Observation"/>
      </w:pPr>
      <w:bookmarkStart w:id="3" w:name="_Toc465930820"/>
      <w:r>
        <w:t>Level 1: The b</w:t>
      </w:r>
      <w:r w:rsidR="00C238BB">
        <w:t xml:space="preserve">eam based mobility reporting using MRS </w:t>
      </w:r>
      <w:r w:rsidR="00640830">
        <w:t xml:space="preserve">measurements typically (but not necessarily) </w:t>
      </w:r>
      <w:r w:rsidR="00C238BB">
        <w:t>provides coarse</w:t>
      </w:r>
      <w:r w:rsidR="00640830">
        <w:t>/wide</w:t>
      </w:r>
      <w:r w:rsidR="00C238BB">
        <w:t xml:space="preserve"> beam selection information for a UE which can be used for </w:t>
      </w:r>
      <w:r w:rsidR="00640830">
        <w:t xml:space="preserve">initial </w:t>
      </w:r>
      <w:r w:rsidR="00C238BB">
        <w:t>PDCCH transmission, PUCCH reception and low code rate PDSCH, PUSCH transmissions.</w:t>
      </w:r>
      <w:r w:rsidR="00640830">
        <w:t xml:space="preserve"> This should be sufficient to </w:t>
      </w:r>
      <w:r w:rsidR="0052350D">
        <w:t xml:space="preserve">configure </w:t>
      </w:r>
      <w:r w:rsidR="00640830">
        <w:t xml:space="preserve">the L1/L2 beam management. </w:t>
      </w:r>
      <w:r w:rsidR="00C238BB">
        <w:t xml:space="preserve"> The UE selects its receive and transmit beamforming weights autonomously.</w:t>
      </w:r>
      <w:bookmarkEnd w:id="3"/>
      <w:r w:rsidR="00C238BB">
        <w:t xml:space="preserve"> </w:t>
      </w:r>
    </w:p>
    <w:p w14:paraId="15344FBC" w14:textId="77777777" w:rsidR="00F63D8B" w:rsidRPr="00F63D8B" w:rsidRDefault="00C238BB" w:rsidP="00F63D8B">
      <w:r>
        <w:t xml:space="preserve"> </w:t>
      </w:r>
    </w:p>
    <w:p w14:paraId="12E3A775" w14:textId="77777777" w:rsidR="00F63D8B" w:rsidRDefault="00016BC5" w:rsidP="002203D1">
      <w:pPr>
        <w:pStyle w:val="Heading2"/>
      </w:pPr>
      <w:r>
        <w:t>Level 2: Beam management (P-1 using CSI-RS</w:t>
      </w:r>
      <w:r w:rsidR="002203D1">
        <w:t>)</w:t>
      </w:r>
    </w:p>
    <w:p w14:paraId="429BE3E8" w14:textId="5E38485B" w:rsidR="00016BC5" w:rsidRDefault="00016BC5" w:rsidP="002203D1">
      <w:r>
        <w:t xml:space="preserve">In level 2 beam management, the aim is to provide </w:t>
      </w:r>
      <w:r w:rsidR="00B57945" w:rsidRPr="00B57945">
        <w:rPr>
          <w:b/>
        </w:rPr>
        <w:t xml:space="preserve">initial </w:t>
      </w:r>
      <w:r w:rsidR="00B57945">
        <w:rPr>
          <w:b/>
        </w:rPr>
        <w:t xml:space="preserve">or </w:t>
      </w:r>
      <w:r w:rsidR="00CF7495">
        <w:rPr>
          <w:b/>
        </w:rPr>
        <w:t xml:space="preserve">decently accurate </w:t>
      </w:r>
      <w:r w:rsidRPr="00B57945">
        <w:rPr>
          <w:b/>
        </w:rPr>
        <w:t>information</w:t>
      </w:r>
      <w:r>
        <w:t xml:space="preserve"> to </w:t>
      </w:r>
      <w:r w:rsidR="00367B11">
        <w:t xml:space="preserve">the </w:t>
      </w:r>
      <w:r>
        <w:t xml:space="preserve">gNB about </w:t>
      </w:r>
      <w:r w:rsidR="00367B11">
        <w:t xml:space="preserve">a </w:t>
      </w:r>
      <w:r>
        <w:t xml:space="preserve">suitable narrow and high gain </w:t>
      </w:r>
      <w:r w:rsidR="00E87141">
        <w:t>beam</w:t>
      </w:r>
      <w:r>
        <w:t xml:space="preserve"> for the UE</w:t>
      </w:r>
      <w:r w:rsidR="00CF7495">
        <w:t xml:space="preserve">. </w:t>
      </w:r>
      <w:r>
        <w:t xml:space="preserve"> </w:t>
      </w:r>
      <w:r w:rsidR="00CF7495">
        <w:t>The aim is also</w:t>
      </w:r>
      <w:r>
        <w:t xml:space="preserve"> to </w:t>
      </w:r>
      <w:r w:rsidR="00E87141">
        <w:t>discover new</w:t>
      </w:r>
      <w:r>
        <w:t xml:space="preserve"> strong</w:t>
      </w:r>
      <w:r w:rsidR="00E87141">
        <w:t xml:space="preserve"> beams due to</w:t>
      </w:r>
      <w:r>
        <w:t xml:space="preserve"> reflections in directions </w:t>
      </w:r>
      <w:r w:rsidR="00367B11">
        <w:t xml:space="preserve">other </w:t>
      </w:r>
      <w:r>
        <w:t>than the primary direction (e.g the shortest path or LOS direction).</w:t>
      </w:r>
      <w:r w:rsidR="00794015">
        <w:t xml:space="preserve"> The report </w:t>
      </w:r>
      <w:r w:rsidR="002F10B7">
        <w:t xml:space="preserve">also </w:t>
      </w:r>
      <w:r w:rsidR="00794015">
        <w:t>contains CSI to be used for link adaptation</w:t>
      </w:r>
      <w:r w:rsidR="002F10B7">
        <w:t>,</w:t>
      </w:r>
      <w:r w:rsidR="00794015">
        <w:t xml:space="preserve"> and the</w:t>
      </w:r>
      <w:r w:rsidR="00B57945">
        <w:t xml:space="preserve"> identified suitable</w:t>
      </w:r>
      <w:r w:rsidR="00794015">
        <w:t xml:space="preserve"> beam can be used for PDCCH and PDSCH transmissions and PUSCH, PUCCH</w:t>
      </w:r>
      <w:r w:rsidR="00CF7495">
        <w:t xml:space="preserve"> reception at gNB.</w:t>
      </w:r>
      <w:r w:rsidR="00794015">
        <w:t xml:space="preserve"> </w:t>
      </w:r>
      <w:r w:rsidR="00CF7495">
        <w:t>With “decently accurate” we mean that the information is sufficient for transmitting shorter packets and still have a decent good link to the UE with beamforming gain if needed.</w:t>
      </w:r>
    </w:p>
    <w:p w14:paraId="71832228" w14:textId="4D3F07AF" w:rsidR="00B96851" w:rsidRDefault="00016BC5" w:rsidP="002203D1">
      <w:r>
        <w:t xml:space="preserve">For this purpose, a beam sweep using </w:t>
      </w:r>
      <w:r w:rsidR="00B96851">
        <w:t xml:space="preserve">beamformed </w:t>
      </w:r>
      <w:r>
        <w:t xml:space="preserve">CSI-RS is performed </w:t>
      </w:r>
      <w:r w:rsidR="00B96851">
        <w:t xml:space="preserve">using </w:t>
      </w:r>
      <w:r>
        <w:t xml:space="preserve">a </w:t>
      </w:r>
      <w:r w:rsidR="00B96851">
        <w:t>relative large</w:t>
      </w:r>
      <w:r>
        <w:t xml:space="preserve"> set of beams</w:t>
      </w:r>
      <w:r w:rsidR="00B57945">
        <w:t xml:space="preserve"> that may be shared by multiple UEs simultaneously</w:t>
      </w:r>
      <w:r>
        <w:t xml:space="preserve">. </w:t>
      </w:r>
      <w:r w:rsidR="00B96851">
        <w:t xml:space="preserve">The network could use </w:t>
      </w:r>
      <w:r w:rsidR="002F10B7">
        <w:t xml:space="preserve">information from </w:t>
      </w:r>
      <w:r w:rsidR="00B96851">
        <w:t>the mobility based measurements to restrict the beam sweep to a part of the whole 2D sector coverage angles</w:t>
      </w:r>
      <w:r w:rsidR="002F10B7">
        <w:t xml:space="preserve"> if the load is low</w:t>
      </w:r>
      <w:r w:rsidR="00B96851">
        <w:t>. On the other hand, if the traffic load is high</w:t>
      </w:r>
      <w:r w:rsidR="002F10B7">
        <w:t>,</w:t>
      </w:r>
      <w:r w:rsidR="00B96851">
        <w:t xml:space="preserve"> then sweeping the whole 2D angle space can be used</w:t>
      </w:r>
      <w:r w:rsidR="00B57945">
        <w:t xml:space="preserve"> since the UEs may be anywhere</w:t>
      </w:r>
      <w:r w:rsidR="00B96851">
        <w:t xml:space="preserve">. The triggering of CSI-RS measurements for P-1 should therefore allow for </w:t>
      </w:r>
      <w:r w:rsidR="00277F77">
        <w:t xml:space="preserve">sweeping and measurement reporting of </w:t>
      </w:r>
      <w:r w:rsidR="00B96851">
        <w:t>a flexible number of beams</w:t>
      </w:r>
      <w:r w:rsidR="00B57945">
        <w:t xml:space="preserve"> depending on the load and scenario</w:t>
      </w:r>
      <w:r w:rsidR="00B96851">
        <w:t>.</w:t>
      </w:r>
      <w:r w:rsidR="00277F77">
        <w:t xml:space="preserve"> Some typical operation </w:t>
      </w:r>
      <w:r w:rsidR="004169E3">
        <w:t xml:space="preserve">of the </w:t>
      </w:r>
      <w:r w:rsidR="00B57945">
        <w:t xml:space="preserve">Level 1 and P-1 based </w:t>
      </w:r>
      <w:r w:rsidR="004169E3">
        <w:t xml:space="preserve">beam management </w:t>
      </w:r>
      <w:r w:rsidR="00277F77">
        <w:t>is then:</w:t>
      </w:r>
    </w:p>
    <w:p w14:paraId="4EC2416E" w14:textId="535F3B17" w:rsidR="00277F77" w:rsidRDefault="00277F77" w:rsidP="00277F77">
      <w:pPr>
        <w:pStyle w:val="ListParagraph"/>
        <w:numPr>
          <w:ilvl w:val="0"/>
          <w:numId w:val="18"/>
        </w:numPr>
      </w:pPr>
      <w:r>
        <w:t xml:space="preserve">Low load, LOS conditions and coarse beam information is available from latest serving MRS measurements. An </w:t>
      </w:r>
      <w:r w:rsidRPr="004169E3">
        <w:rPr>
          <w:b/>
        </w:rPr>
        <w:t>aperiodic</w:t>
      </w:r>
      <w:r>
        <w:t xml:space="preserve"> triggered beam sweep of a relatively </w:t>
      </w:r>
      <w:r w:rsidRPr="004169E3">
        <w:rPr>
          <w:b/>
        </w:rPr>
        <w:t xml:space="preserve">few </w:t>
      </w:r>
      <w:r w:rsidR="002F10B7">
        <w:rPr>
          <w:b/>
        </w:rPr>
        <w:t xml:space="preserve">CSI-RS </w:t>
      </w:r>
      <w:r w:rsidRPr="004169E3">
        <w:rPr>
          <w:b/>
        </w:rPr>
        <w:t>beams</w:t>
      </w:r>
      <w:r>
        <w:t xml:space="preserve"> covering the best MRS beam</w:t>
      </w:r>
      <w:r w:rsidR="00E944D9">
        <w:t>. (Note that this operation is equivalent to P-2 if the beam sweep is UE specifically tailored)</w:t>
      </w:r>
    </w:p>
    <w:p w14:paraId="0D54FE31" w14:textId="37784413" w:rsidR="00277F77" w:rsidRDefault="00277F77" w:rsidP="00277F77">
      <w:pPr>
        <w:pStyle w:val="ListParagraph"/>
        <w:numPr>
          <w:ilvl w:val="0"/>
          <w:numId w:val="18"/>
        </w:numPr>
      </w:pPr>
      <w:r>
        <w:t>Low load, NLOS conditions or when sector</w:t>
      </w:r>
      <w:r w:rsidR="002F10B7">
        <w:t xml:space="preserve"> covering</w:t>
      </w:r>
      <w:r>
        <w:t xml:space="preserve"> MRS beams was used for mobility (i.e. no coarse beam direction information available</w:t>
      </w:r>
      <w:r w:rsidR="004169E3">
        <w:t xml:space="preserve"> from Level 1</w:t>
      </w:r>
      <w:r>
        <w:t>). A</w:t>
      </w:r>
      <w:r w:rsidR="004169E3">
        <w:t xml:space="preserve"> </w:t>
      </w:r>
      <w:r w:rsidRPr="004169E3">
        <w:rPr>
          <w:b/>
        </w:rPr>
        <w:t>semi-persistent</w:t>
      </w:r>
      <w:r w:rsidR="004169E3" w:rsidRPr="004169E3">
        <w:rPr>
          <w:b/>
        </w:rPr>
        <w:t>ly periodic</w:t>
      </w:r>
      <w:r>
        <w:t xml:space="preserve"> beam sweep</w:t>
      </w:r>
      <w:r w:rsidR="004169E3">
        <w:t xml:space="preserve"> of </w:t>
      </w:r>
      <w:r w:rsidR="004169E3" w:rsidRPr="004169E3">
        <w:rPr>
          <w:b/>
        </w:rPr>
        <w:t xml:space="preserve">many </w:t>
      </w:r>
      <w:r w:rsidR="002F10B7">
        <w:rPr>
          <w:b/>
        </w:rPr>
        <w:t xml:space="preserve">CSI-RS </w:t>
      </w:r>
      <w:r w:rsidR="004169E3" w:rsidRPr="004169E3">
        <w:rPr>
          <w:b/>
        </w:rPr>
        <w:t>beams</w:t>
      </w:r>
      <w:r>
        <w:t>, for example with 40 ms periodicity is used to update the beam information and to discover new reflections in the NLOS environment</w:t>
      </w:r>
      <w:r w:rsidR="004169E3">
        <w:t xml:space="preserve">. The beam sweep can be disabled when good beam directions has been stabilized. </w:t>
      </w:r>
    </w:p>
    <w:p w14:paraId="10A8607D" w14:textId="22919197" w:rsidR="00277F77" w:rsidRDefault="004169E3" w:rsidP="00277F77">
      <w:pPr>
        <w:pStyle w:val="ListParagraph"/>
        <w:numPr>
          <w:ilvl w:val="0"/>
          <w:numId w:val="18"/>
        </w:numPr>
      </w:pPr>
      <w:r>
        <w:t>High load or high speed UEs. Measurements of beams in all possible directions likely needed. The use of coarse serving MRS reports less useful.</w:t>
      </w:r>
      <w:r w:rsidR="003D48B4">
        <w:rPr>
          <w:b/>
        </w:rPr>
        <w:t>P</w:t>
      </w:r>
      <w:r w:rsidRPr="004169E3">
        <w:rPr>
          <w:b/>
        </w:rPr>
        <w:t>eriodic</w:t>
      </w:r>
      <w:r>
        <w:t xml:space="preserve"> (i.e RRC configured) beam sweep of </w:t>
      </w:r>
      <w:r w:rsidRPr="004169E3">
        <w:rPr>
          <w:b/>
        </w:rPr>
        <w:t xml:space="preserve">many </w:t>
      </w:r>
      <w:r w:rsidR="002F10B7">
        <w:rPr>
          <w:b/>
        </w:rPr>
        <w:t xml:space="preserve">CSI-RS </w:t>
      </w:r>
      <w:r w:rsidRPr="004169E3">
        <w:rPr>
          <w:b/>
        </w:rPr>
        <w:t>beams</w:t>
      </w:r>
      <w:r>
        <w:t xml:space="preserve"> can be used, e.g. every 40 ms.  </w:t>
      </w:r>
    </w:p>
    <w:p w14:paraId="268A6837" w14:textId="458B0D9F" w:rsidR="00794015" w:rsidRDefault="004169E3" w:rsidP="004169E3">
      <w:r>
        <w:t xml:space="preserve">Note that in P-1 based measurements, </w:t>
      </w:r>
      <w:r w:rsidR="00794015">
        <w:t xml:space="preserve">a group of UEs may periodically measure and report </w:t>
      </w:r>
      <w:r>
        <w:t xml:space="preserve">on the same beam sweep simultaneously. So the degree of UE </w:t>
      </w:r>
      <w:r w:rsidR="00794015">
        <w:t xml:space="preserve">tailored </w:t>
      </w:r>
      <w:r>
        <w:t>beam sweeping is low or non-existing</w:t>
      </w:r>
      <w:r w:rsidR="003D48B4">
        <w:t>;</w:t>
      </w:r>
      <w:r>
        <w:t xml:space="preserve">only coarse beam directions may be </w:t>
      </w:r>
      <w:r w:rsidR="00794015">
        <w:t>considered at low load and LOS deployment to limit the beam sweep to a part of the TRP coverage area</w:t>
      </w:r>
      <w:r>
        <w:t xml:space="preserve">. </w:t>
      </w:r>
    </w:p>
    <w:p w14:paraId="26CCC06D" w14:textId="77777777" w:rsidR="000C736A" w:rsidRDefault="000C736A" w:rsidP="000C736A">
      <w:pPr>
        <w:keepNext/>
      </w:pPr>
      <w:r>
        <w:rPr>
          <w:noProof/>
          <w:lang w:val="sv-SE" w:eastAsia="sv-SE"/>
        </w:rPr>
        <w:lastRenderedPageBreak/>
        <w:drawing>
          <wp:inline distT="0" distB="0" distL="0" distR="0" wp14:anchorId="2AC2BB83" wp14:editId="0BA06C28">
            <wp:extent cx="5972810" cy="1114847"/>
            <wp:effectExtent l="0" t="0" r="0" b="9525"/>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99554" cy="1119839"/>
                    </a:xfrm>
                    <a:prstGeom prst="rect">
                      <a:avLst/>
                    </a:prstGeom>
                    <a:noFill/>
                  </pic:spPr>
                </pic:pic>
              </a:graphicData>
            </a:graphic>
          </wp:inline>
        </w:drawing>
      </w:r>
    </w:p>
    <w:p w14:paraId="17FEE327" w14:textId="225C4DCD" w:rsidR="000C736A" w:rsidRDefault="000C736A" w:rsidP="000C736A">
      <w:pPr>
        <w:pStyle w:val="Caption"/>
        <w:jc w:val="both"/>
      </w:pPr>
      <w:r>
        <w:t xml:space="preserve">Figure </w:t>
      </w:r>
      <w:r>
        <w:fldChar w:fldCharType="begin"/>
      </w:r>
      <w:r>
        <w:instrText xml:space="preserve"> SEQ Figure \* ARABIC </w:instrText>
      </w:r>
      <w:r>
        <w:fldChar w:fldCharType="separate"/>
      </w:r>
      <w:r w:rsidR="00D921DB">
        <w:rPr>
          <w:noProof/>
        </w:rPr>
        <w:t>2</w:t>
      </w:r>
      <w:r>
        <w:fldChar w:fldCharType="end"/>
      </w:r>
      <w:r>
        <w:t xml:space="preserve"> In Level 2 based beam reporting and when the load is low (left) the MRS reports from the Level 1 reporting can be used to select a </w:t>
      </w:r>
      <w:r w:rsidR="003D48B4">
        <w:t xml:space="preserve">restricted </w:t>
      </w:r>
      <w:r>
        <w:t>beam sweep for the UE which may be periodic</w:t>
      </w:r>
      <w:r w:rsidR="00CF7495">
        <w:t>.</w:t>
      </w:r>
      <w:r>
        <w:t xml:space="preserve"> TRPs with no users (as observed from MRS measurement</w:t>
      </w:r>
      <w:r w:rsidR="00CF7495">
        <w:t xml:space="preserve"> reports</w:t>
      </w:r>
      <w:r w:rsidR="003D48B4">
        <w:t>)</w:t>
      </w:r>
      <w:r>
        <w:t xml:space="preserve"> need not transmit CSI-RS</w:t>
      </w:r>
      <w:r w:rsidR="00CF7495">
        <w:t xml:space="preserve"> at all</w:t>
      </w:r>
      <w:r>
        <w:t xml:space="preserve">. If the load is high (right), the TRP nodes makes a periodic beam sweep for CSI-RS reporting, in particular when Level 1 </w:t>
      </w:r>
      <w:r w:rsidR="003D48B4">
        <w:t xml:space="preserve">doesn’t </w:t>
      </w:r>
      <w:r>
        <w:t xml:space="preserve">use beamforming or </w:t>
      </w:r>
      <w:r w:rsidR="003D48B4">
        <w:t xml:space="preserve">uses </w:t>
      </w:r>
      <w:r>
        <w:t xml:space="preserve">sector </w:t>
      </w:r>
      <w:r w:rsidR="003D48B4">
        <w:t xml:space="preserve">covering </w:t>
      </w:r>
      <w:r>
        <w:t xml:space="preserve">wide beams (Figure 1, left). </w:t>
      </w:r>
    </w:p>
    <w:p w14:paraId="285D0292" w14:textId="77777777" w:rsidR="004169E3" w:rsidRDefault="004169E3" w:rsidP="004169E3">
      <w:r>
        <w:t xml:space="preserve">For most small packet transmissions (which currently is 90% of LTE network traffic), the level 2 beam management is sufficient, there is no need to trigger the </w:t>
      </w:r>
      <w:r w:rsidR="00C903B0">
        <w:t xml:space="preserve">level 3 </w:t>
      </w:r>
      <w:r>
        <w:t xml:space="preserve">UE beam management </w:t>
      </w:r>
      <w:r w:rsidR="00C903B0">
        <w:t>using P-2 and/or P-3</w:t>
      </w:r>
      <w:r>
        <w:t xml:space="preserve">. </w:t>
      </w:r>
      <w:r w:rsidR="00794015">
        <w:t xml:space="preserve">This means that the beam management feedback should contain link adaptation information so that the feedback can be used to schedule the UE. </w:t>
      </w:r>
      <w:r>
        <w:t>We also assume that the UE selects its receive and transmit beamforming weights autonomously in level 2</w:t>
      </w:r>
      <w:r w:rsidR="00E944D9">
        <w:t xml:space="preserve"> and there is no beam indication in the DCI</w:t>
      </w:r>
      <w:r>
        <w:t xml:space="preserve">. </w:t>
      </w:r>
      <w:r w:rsidR="00794015">
        <w:t xml:space="preserve">For high carrier frequencies, if the UE cannot receive in all directions simultaneously then tools from level 3 beam management is needed (P-3). </w:t>
      </w:r>
    </w:p>
    <w:p w14:paraId="133865BF" w14:textId="77777777" w:rsidR="00E944D9" w:rsidRDefault="00E944D9" w:rsidP="002203D1">
      <w:r>
        <w:t>To summarize the Level 2 beam management based on P-1:</w:t>
      </w:r>
    </w:p>
    <w:p w14:paraId="75A40788" w14:textId="77777777" w:rsidR="002203D1" w:rsidRPr="002203D1" w:rsidRDefault="00E944D9" w:rsidP="00E944D9">
      <w:pPr>
        <w:pStyle w:val="Observation"/>
      </w:pPr>
      <w:bookmarkStart w:id="4" w:name="_Toc465930821"/>
      <w:r>
        <w:t xml:space="preserve">Level 2: A sweep of beamformed CSI-RS is used and the UE reports </w:t>
      </w:r>
      <w:r w:rsidR="00E87141">
        <w:t xml:space="preserve">a single beam and </w:t>
      </w:r>
      <w:r>
        <w:t>CSI useful for link adaptation, at least for rank 1 or 2 transmissions. The report can be used to schedule small packets</w:t>
      </w:r>
      <w:r w:rsidR="00693702">
        <w:t>, delay sensitive packets</w:t>
      </w:r>
      <w:r>
        <w:t xml:space="preserve"> or as an initial estimate of useful beams to further refine in Level 3 beam management. Typically, many beams are covered in one sweep burst and multiple UEs are simultaneously measuring and reporting based on the one beam sweep. The UE determines RX/TX beamforming autonomously and there is no beam indication in the scheduling DCI.</w:t>
      </w:r>
      <w:bookmarkEnd w:id="4"/>
      <w:r>
        <w:t xml:space="preserve">  </w:t>
      </w:r>
    </w:p>
    <w:p w14:paraId="30C1E09F" w14:textId="77777777" w:rsidR="002203D1" w:rsidRDefault="002203D1" w:rsidP="00F63D8B"/>
    <w:p w14:paraId="18D3031D" w14:textId="77777777" w:rsidR="00E87141" w:rsidRDefault="00E87141" w:rsidP="00E87141">
      <w:pPr>
        <w:pStyle w:val="Heading2"/>
      </w:pPr>
      <w:r>
        <w:t>Level 3: Beam management (P-2 and P-3 using CSI-RS)</w:t>
      </w:r>
    </w:p>
    <w:p w14:paraId="722B30B8" w14:textId="77777777" w:rsidR="00E87141" w:rsidRDefault="00E87141" w:rsidP="00F63D8B">
      <w:r>
        <w:t>Level 3, the most accurate level of beam management is used to refine TRP TX beams and UE RX for a given UE</w:t>
      </w:r>
      <w:r w:rsidR="00360C08">
        <w:t xml:space="preserve"> when there is a larger chunk of data to transmit to the UE (or receive from the UE)</w:t>
      </w:r>
      <w:r>
        <w:t xml:space="preserve">.. In this case, it is worthwhile and motivated to trigger the refined beam management reporting even though it is costlier in overhead.  The procedures P-2 and P-3 are used for this purpose and an aperiodically triggered beam sweep of CSI-RS is used. </w:t>
      </w:r>
      <w:r w:rsidR="00360C08">
        <w:t xml:space="preserve">The report contains CSI so that link adaptation and PDSCH scheduling can directly be performed and the scheduling DCI contains a beam identifier so that the UE can use the best RX beam. </w:t>
      </w:r>
      <w:r w:rsidR="00693702">
        <w:t xml:space="preserve">Note that this is very similar to LTE Class B type of reporting although an extension to multiple beam reporting may be used. </w:t>
      </w:r>
    </w:p>
    <w:p w14:paraId="7DF90417" w14:textId="77777777" w:rsidR="000C736A" w:rsidRDefault="000C736A" w:rsidP="000C736A">
      <w:pPr>
        <w:keepNext/>
        <w:jc w:val="center"/>
      </w:pPr>
      <w:r>
        <w:rPr>
          <w:noProof/>
          <w:lang w:val="sv-SE" w:eastAsia="sv-SE"/>
        </w:rPr>
        <w:drawing>
          <wp:inline distT="0" distB="0" distL="0" distR="0" wp14:anchorId="2461ECA9" wp14:editId="5BC0D6BA">
            <wp:extent cx="4163695" cy="1591310"/>
            <wp:effectExtent l="0" t="0" r="8255" b="889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63695" cy="1591310"/>
                    </a:xfrm>
                    <a:prstGeom prst="rect">
                      <a:avLst/>
                    </a:prstGeom>
                    <a:noFill/>
                  </pic:spPr>
                </pic:pic>
              </a:graphicData>
            </a:graphic>
          </wp:inline>
        </w:drawing>
      </w:r>
    </w:p>
    <w:p w14:paraId="551EF34B" w14:textId="4C655F53" w:rsidR="000C736A" w:rsidRDefault="000C736A" w:rsidP="000C736A">
      <w:pPr>
        <w:pStyle w:val="Caption"/>
      </w:pPr>
      <w:r>
        <w:t xml:space="preserve">Figure </w:t>
      </w:r>
      <w:r>
        <w:fldChar w:fldCharType="begin"/>
      </w:r>
      <w:r>
        <w:instrText xml:space="preserve"> SEQ Figure \* ARABIC </w:instrText>
      </w:r>
      <w:r>
        <w:fldChar w:fldCharType="separate"/>
      </w:r>
      <w:r w:rsidR="00D921DB">
        <w:rPr>
          <w:noProof/>
        </w:rPr>
        <w:t>3</w:t>
      </w:r>
      <w:r>
        <w:fldChar w:fldCharType="end"/>
      </w:r>
      <w:r>
        <w:t xml:space="preserve"> Level 3 beam management with aperiodic</w:t>
      </w:r>
      <w:r w:rsidR="00BB6F3B">
        <w:t>ally triggered UE specific beamformed CSI-RS</w:t>
      </w:r>
      <w:r>
        <w:t xml:space="preserve"> (P-2) and UE</w:t>
      </w:r>
      <w:r w:rsidR="00BB6F3B">
        <w:t xml:space="preserve"> RX</w:t>
      </w:r>
      <w:r>
        <w:t xml:space="preserve"> beam refinement (P-3). </w:t>
      </w:r>
    </w:p>
    <w:p w14:paraId="1F6877B7" w14:textId="75CD6FD3" w:rsidR="000C736A" w:rsidRDefault="00E87141" w:rsidP="00F63D8B">
      <w:r>
        <w:lastRenderedPageBreak/>
        <w:t xml:space="preserve">The prior information on directions may be level 2 based reports or level 1 reports. Note that if the load is low, </w:t>
      </w:r>
      <w:r w:rsidR="00360C08">
        <w:t xml:space="preserve">and the MRS beams gives some directional information (i.e. not sector </w:t>
      </w:r>
      <w:r w:rsidR="007A0BD1">
        <w:t xml:space="preserve">covering </w:t>
      </w:r>
      <w:r w:rsidR="00360C08">
        <w:t xml:space="preserve">MRS), then </w:t>
      </w:r>
      <w:r>
        <w:t xml:space="preserve">the beam management may skip level 2 </w:t>
      </w:r>
      <w:r w:rsidR="00360C08">
        <w:t>and use only level 1 and 3.</w:t>
      </w:r>
    </w:p>
    <w:p w14:paraId="05C55770" w14:textId="4A21707D" w:rsidR="00E87141" w:rsidRDefault="00E87141" w:rsidP="00F63D8B">
      <w:r>
        <w:t>The P-</w:t>
      </w:r>
      <w:r w:rsidR="00360C08">
        <w:t xml:space="preserve">2 procedure can, since it is UE </w:t>
      </w:r>
      <w:r w:rsidR="00FB3220">
        <w:t>specific, use</w:t>
      </w:r>
      <w:r w:rsidR="00360C08">
        <w:t xml:space="preserve"> specifically tailored beams, e.g. by utilizing channel reciprocity. It can </w:t>
      </w:r>
      <w:r>
        <w:t xml:space="preserve">also be used to get information for high rank CSI reporting (rank&gt;2), D-MIMO or CoMP. Hence, P-2 reports may contain interference hypothesis selection, selecting and reporting multiple beams, etc. </w:t>
      </w:r>
    </w:p>
    <w:p w14:paraId="7EB820C0" w14:textId="77777777" w:rsidR="00360C08" w:rsidRDefault="00360C08" w:rsidP="00F63D8B">
      <w:r>
        <w:t xml:space="preserve">Typically in P-2, the gNB triggers a report of a few beams around the last known “good” beams for the UE and can thereby “follow” the UE as it moves around in the coverage area. Note that the UE may have multiple MRSs in its serving set, and will not trigger a L3 report </w:t>
      </w:r>
      <w:r w:rsidR="00FB3220">
        <w:t>if</w:t>
      </w:r>
      <w:r>
        <w:t xml:space="preserve"> it is within the serving MRSs set. The beamformed CSI-RS in the P-2 process follows the UE when it moves around in the coverage area of the serving MRSs. </w:t>
      </w:r>
    </w:p>
    <w:p w14:paraId="78CD675F" w14:textId="4C751859" w:rsidR="00693702" w:rsidRDefault="00693702" w:rsidP="00F63D8B">
      <w:r>
        <w:t xml:space="preserve">Note that although the beams are UE </w:t>
      </w:r>
      <w:r w:rsidR="0007560F">
        <w:t xml:space="preserve">specific, </w:t>
      </w:r>
      <w:r>
        <w:t xml:space="preserve">some sharing may still be used using the CSI-RS pooling in case multiple UEs must measure on the same beam. </w:t>
      </w:r>
    </w:p>
    <w:p w14:paraId="7B03B100" w14:textId="77777777" w:rsidR="00693702" w:rsidRDefault="00693702" w:rsidP="00693702">
      <w:r>
        <w:t>To summarize the Level 3 beam management based on P-2/P-3:</w:t>
      </w:r>
    </w:p>
    <w:p w14:paraId="57AA5931" w14:textId="77777777" w:rsidR="00693702" w:rsidRDefault="00693702" w:rsidP="00693702">
      <w:pPr>
        <w:pStyle w:val="Observation"/>
      </w:pPr>
      <w:bookmarkStart w:id="5" w:name="_Toc465930822"/>
      <w:r>
        <w:t>Level 3: Aperiodically triggered reporting on a set of UE specifically beamformed CSI-RS and CSI reporting supporting full range of ranks and advanced features such as D-MIMO and CoMP. The process P-3 is used to refine the UE beam and a beam indication is supported in the scheduling DCI. Level 3 reporting is typically triggered when there is a large data packet to transmit which will consume many subframes. Level 3 reporting may also be more frequently used at higher carrier frequencies when P-3 may be needed for some terminals that does not have omni coverage.</w:t>
      </w:r>
      <w:bookmarkEnd w:id="5"/>
      <w:r>
        <w:t xml:space="preserve"> </w:t>
      </w:r>
    </w:p>
    <w:p w14:paraId="3D2C80F2" w14:textId="77777777" w:rsidR="00E87141" w:rsidRPr="00F63D8B" w:rsidRDefault="00E87141" w:rsidP="00F63D8B"/>
    <w:p w14:paraId="6F5B9D13" w14:textId="77777777" w:rsidR="00C01F33" w:rsidRPr="00CE0424" w:rsidRDefault="00C01F33" w:rsidP="003A0E41">
      <w:pPr>
        <w:pStyle w:val="Heading1"/>
      </w:pPr>
      <w:r w:rsidRPr="00CE0424">
        <w:t>Conclusion</w:t>
      </w:r>
      <w:r w:rsidR="00AE2FEB">
        <w:t>s</w:t>
      </w:r>
    </w:p>
    <w:p w14:paraId="28A5E7F3" w14:textId="183CE9D5" w:rsidR="002451ED" w:rsidRDefault="003A0E41" w:rsidP="008E065E">
      <w:pPr>
        <w:pStyle w:val="BodyText"/>
      </w:pPr>
      <w:r>
        <w:t>In this contribution we made the following ob</w:t>
      </w:r>
      <w:r w:rsidR="004033B5">
        <w:t>s</w:t>
      </w:r>
      <w:r>
        <w:t>ervations</w:t>
      </w:r>
      <w:r w:rsidR="004033B5">
        <w:t xml:space="preserve"> </w:t>
      </w:r>
    </w:p>
    <w:p w14:paraId="0A36A5EB" w14:textId="0BB66F82" w:rsidR="00D921DB" w:rsidRDefault="00E5689D">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\n \h \z \t "Observation,1" </w:instrText>
      </w:r>
      <w:r>
        <w:rPr>
          <w:b w:val="0"/>
          <w:bCs/>
        </w:rPr>
        <w:fldChar w:fldCharType="separate"/>
      </w:r>
      <w:hyperlink w:anchor="_Toc465930819" w:history="1">
        <w:r w:rsidR="00D921DB" w:rsidRPr="00490742">
          <w:rPr>
            <w:rStyle w:val="Hyperlink"/>
          </w:rPr>
          <w:t>Observation 1</w:t>
        </w:r>
        <w:r w:rsidR="00D921DB">
          <w:rPr>
            <w:rFonts w:asciiTheme="minorHAnsi" w:eastAsiaTheme="minorEastAsia" w:hAnsiTheme="minorHAnsi" w:cstheme="minorBidi"/>
            <w:b w:val="0"/>
            <w:sz w:val="22"/>
            <w:lang w:val="sv-SE" w:eastAsia="sv-SE"/>
          </w:rPr>
          <w:tab/>
        </w:r>
        <w:r w:rsidR="00D921DB" w:rsidRPr="00490742">
          <w:rPr>
            <w:rStyle w:val="Hyperlink"/>
          </w:rPr>
          <w:t>Beam based mobility and beam management is a toolbox of procedures and the right tools should be chosen for a given scenario</w:t>
        </w:r>
      </w:hyperlink>
    </w:p>
    <w:p w14:paraId="6D87DEFE" w14:textId="72692AB4" w:rsidR="00D921DB" w:rsidRDefault="00D921DB">
      <w:pPr>
        <w:pStyle w:val="TOC1"/>
        <w:rPr>
          <w:rFonts w:asciiTheme="minorHAnsi" w:eastAsiaTheme="minorEastAsia" w:hAnsiTheme="minorHAnsi" w:cstheme="minorBidi"/>
          <w:b w:val="0"/>
          <w:sz w:val="22"/>
          <w:lang w:val="sv-SE" w:eastAsia="sv-SE"/>
        </w:rPr>
      </w:pPr>
      <w:hyperlink w:anchor="_Toc465930820" w:history="1">
        <w:r w:rsidRPr="00490742">
          <w:rPr>
            <w:rStyle w:val="Hyperlink"/>
          </w:rPr>
          <w:t>Observation 2</w:t>
        </w:r>
        <w:r>
          <w:rPr>
            <w:rFonts w:asciiTheme="minorHAnsi" w:eastAsiaTheme="minorEastAsia" w:hAnsiTheme="minorHAnsi" w:cstheme="minorBidi"/>
            <w:b w:val="0"/>
            <w:sz w:val="22"/>
            <w:lang w:val="sv-SE" w:eastAsia="sv-SE"/>
          </w:rPr>
          <w:tab/>
        </w:r>
        <w:r w:rsidRPr="00490742">
          <w:rPr>
            <w:rStyle w:val="Hyperlink"/>
          </w:rPr>
          <w:t>Level 1: The beam based mobility reporting using MRS measurements typically (but not necessarily) provides coarse/wide beam selection information for a UE which can be used for initial PDCCH transmission, PUCCH reception and low code rate PDSCH, PUSCH transmissions. This should be sufficient to configure the L1/L2 beam management.  The UE selects its receive and transmit beamforming weights autonomously.</w:t>
        </w:r>
      </w:hyperlink>
    </w:p>
    <w:p w14:paraId="1082A013" w14:textId="33EE6217" w:rsidR="00D921DB" w:rsidRDefault="00D921DB">
      <w:pPr>
        <w:pStyle w:val="TOC1"/>
        <w:rPr>
          <w:rFonts w:asciiTheme="minorHAnsi" w:eastAsiaTheme="minorEastAsia" w:hAnsiTheme="minorHAnsi" w:cstheme="minorBidi"/>
          <w:b w:val="0"/>
          <w:sz w:val="22"/>
          <w:lang w:val="sv-SE" w:eastAsia="sv-SE"/>
        </w:rPr>
      </w:pPr>
      <w:hyperlink w:anchor="_Toc465930821" w:history="1">
        <w:r w:rsidRPr="00490742">
          <w:rPr>
            <w:rStyle w:val="Hyperlink"/>
          </w:rPr>
          <w:t>Observation 3</w:t>
        </w:r>
        <w:r>
          <w:rPr>
            <w:rFonts w:asciiTheme="minorHAnsi" w:eastAsiaTheme="minorEastAsia" w:hAnsiTheme="minorHAnsi" w:cstheme="minorBidi"/>
            <w:b w:val="0"/>
            <w:sz w:val="22"/>
            <w:lang w:val="sv-SE" w:eastAsia="sv-SE"/>
          </w:rPr>
          <w:tab/>
        </w:r>
        <w:r w:rsidRPr="00490742">
          <w:rPr>
            <w:rStyle w:val="Hyperlink"/>
          </w:rPr>
          <w:t>Level 2: A sweep of beamformed CSI-RS is used and the UE reports a single beam and CSI useful for link adaptation, at least for rank 1 or 2 transmissions. The report can be used to schedule small packets, delay sensitive packets or as an initial estimate of useful beams to further refine in Level 3 beam management. Typically, many beams are covered in one sweep burst and multiple UEs are simultaneously measuring and reporting based on the one beam sweep. The UE determines RX/TX beamforming autonomously and there is no beam indication in the scheduling DCI.</w:t>
        </w:r>
      </w:hyperlink>
    </w:p>
    <w:p w14:paraId="7E43BEA8" w14:textId="3D0C4680" w:rsidR="00D921DB" w:rsidRDefault="00D921DB">
      <w:pPr>
        <w:pStyle w:val="TOC1"/>
        <w:rPr>
          <w:rFonts w:asciiTheme="minorHAnsi" w:eastAsiaTheme="minorEastAsia" w:hAnsiTheme="minorHAnsi" w:cstheme="minorBidi"/>
          <w:b w:val="0"/>
          <w:sz w:val="22"/>
          <w:lang w:val="sv-SE" w:eastAsia="sv-SE"/>
        </w:rPr>
      </w:pPr>
      <w:hyperlink w:anchor="_Toc465930822" w:history="1">
        <w:r w:rsidRPr="00490742">
          <w:rPr>
            <w:rStyle w:val="Hyperlink"/>
          </w:rPr>
          <w:t>Observation 4</w:t>
        </w:r>
        <w:r>
          <w:rPr>
            <w:rFonts w:asciiTheme="minorHAnsi" w:eastAsiaTheme="minorEastAsia" w:hAnsiTheme="minorHAnsi" w:cstheme="minorBidi"/>
            <w:b w:val="0"/>
            <w:sz w:val="22"/>
            <w:lang w:val="sv-SE" w:eastAsia="sv-SE"/>
          </w:rPr>
          <w:tab/>
        </w:r>
        <w:r w:rsidRPr="00490742">
          <w:rPr>
            <w:rStyle w:val="Hyperlink"/>
          </w:rPr>
          <w:t>Level 3: Aperiodically triggered reporting on a set of UE specifically beamformed CSI-RS and CSI reporting supporting full range of ranks and advanced features such as D-MIMO and CoMP. The process P-3 is used to refine the UE beam and a beam indication is supported in the scheduling DCI. Level 3 reporting is typically triggered when there is a large data packet to transmit which will consume many subframes. Level 3 reporting may also be more frequently used at higher carrier frequencies when P-3 may be needed for some terminals that does not have omni coverage.</w:t>
        </w:r>
      </w:hyperlink>
    </w:p>
    <w:p w14:paraId="701D5612" w14:textId="77777777" w:rsidR="003A7EF3" w:rsidRPr="00CE0424" w:rsidRDefault="00E5689D" w:rsidP="002F70BE">
      <w:pPr>
        <w:pStyle w:val="BodyText"/>
      </w:pPr>
      <w:r>
        <w:rPr>
          <w:bCs/>
          <w:noProof/>
          <w:szCs w:val="22"/>
          <w:lang w:val="en-US"/>
        </w:rPr>
        <w:fldChar w:fldCharType="end"/>
      </w:r>
    </w:p>
    <w:sectPr w:rsidR="003A7EF3" w:rsidRPr="00CE0424" w:rsidSect="00C02A4C">
      <w:headerReference w:type="even" r:id="rId11"/>
      <w:footerReference w:type="defaul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12258" w14:textId="77777777" w:rsidR="004F5540" w:rsidRDefault="004F5540">
      <w:r>
        <w:separator/>
      </w:r>
    </w:p>
  </w:endnote>
  <w:endnote w:type="continuationSeparator" w:id="0">
    <w:p w14:paraId="2E764F50" w14:textId="77777777" w:rsidR="004F5540" w:rsidRDefault="004F5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DBB6C" w14:textId="61942E02" w:rsidR="00272040" w:rsidRDefault="002720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A259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259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8232E" w14:textId="77777777" w:rsidR="004F5540" w:rsidRDefault="004F5540">
      <w:r>
        <w:separator/>
      </w:r>
    </w:p>
  </w:footnote>
  <w:footnote w:type="continuationSeparator" w:id="0">
    <w:p w14:paraId="15BE509C" w14:textId="77777777" w:rsidR="004F5540" w:rsidRDefault="004F5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79BD7" w14:textId="77777777" w:rsidR="00272040" w:rsidRDefault="0027204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D44887"/>
    <w:multiLevelType w:val="hybridMultilevel"/>
    <w:tmpl w:val="41363F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955EEC"/>
    <w:multiLevelType w:val="hybridMultilevel"/>
    <w:tmpl w:val="BF084E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BE1722A"/>
    <w:multiLevelType w:val="hybridMultilevel"/>
    <w:tmpl w:val="8F24F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8C6D8C"/>
    <w:multiLevelType w:val="hybridMultilevel"/>
    <w:tmpl w:val="CB3EC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D9F4BC2"/>
    <w:multiLevelType w:val="hybridMultilevel"/>
    <w:tmpl w:val="A92A5A78"/>
    <w:lvl w:ilvl="0" w:tplc="72C6896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4B43AC"/>
    <w:multiLevelType w:val="hybridMultilevel"/>
    <w:tmpl w:val="C546CB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5A7E67"/>
    <w:multiLevelType w:val="hybridMultilevel"/>
    <w:tmpl w:val="8F24F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9"/>
  </w:num>
  <w:num w:numId="3">
    <w:abstractNumId w:val="10"/>
  </w:num>
  <w:num w:numId="4">
    <w:abstractNumId w:val="11"/>
  </w:num>
  <w:num w:numId="5">
    <w:abstractNumId w:val="7"/>
  </w:num>
  <w:num w:numId="6">
    <w:abstractNumId w:val="15"/>
  </w:num>
  <w:num w:numId="7">
    <w:abstractNumId w:val="21"/>
  </w:num>
  <w:num w:numId="8">
    <w:abstractNumId w:val="8"/>
  </w:num>
  <w:num w:numId="9">
    <w:abstractNumId w:val="5"/>
  </w:num>
  <w:num w:numId="10">
    <w:abstractNumId w:val="2"/>
  </w:num>
  <w:num w:numId="11">
    <w:abstractNumId w:val="1"/>
  </w:num>
  <w:num w:numId="12">
    <w:abstractNumId w:val="0"/>
  </w:num>
  <w:num w:numId="13">
    <w:abstractNumId w:val="20"/>
  </w:num>
  <w:num w:numId="14">
    <w:abstractNumId w:val="9"/>
  </w:num>
  <w:num w:numId="15">
    <w:abstractNumId w:val="16"/>
  </w:num>
  <w:num w:numId="16">
    <w:abstractNumId w:val="17"/>
  </w:num>
  <w:num w:numId="17">
    <w:abstractNumId w:val="6"/>
  </w:num>
  <w:num w:numId="18">
    <w:abstractNumId w:val="13"/>
  </w:num>
  <w:num w:numId="19">
    <w:abstractNumId w:val="4"/>
  </w:num>
  <w:num w:numId="20">
    <w:abstractNumId w:val="18"/>
  </w:num>
  <w:num w:numId="21">
    <w:abstractNumId w:val="12"/>
  </w:num>
  <w:num w:numId="2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6BC5"/>
    <w:rsid w:val="0002564D"/>
    <w:rsid w:val="000256CF"/>
    <w:rsid w:val="00025ECA"/>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560F"/>
    <w:rsid w:val="0007611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36A"/>
    <w:rsid w:val="000D0D07"/>
    <w:rsid w:val="000D1068"/>
    <w:rsid w:val="000D4797"/>
    <w:rsid w:val="000E0527"/>
    <w:rsid w:val="000E1E92"/>
    <w:rsid w:val="000F06D6"/>
    <w:rsid w:val="000F0EB1"/>
    <w:rsid w:val="000F1106"/>
    <w:rsid w:val="000F3BE9"/>
    <w:rsid w:val="000F3F6C"/>
    <w:rsid w:val="000F6317"/>
    <w:rsid w:val="000F6DF3"/>
    <w:rsid w:val="001005FF"/>
    <w:rsid w:val="001062FB"/>
    <w:rsid w:val="001063E6"/>
    <w:rsid w:val="001073B8"/>
    <w:rsid w:val="00113CF4"/>
    <w:rsid w:val="001153EA"/>
    <w:rsid w:val="00115643"/>
    <w:rsid w:val="00116765"/>
    <w:rsid w:val="001214D2"/>
    <w:rsid w:val="001219F5"/>
    <w:rsid w:val="00121A20"/>
    <w:rsid w:val="0012377F"/>
    <w:rsid w:val="00124314"/>
    <w:rsid w:val="00126B4A"/>
    <w:rsid w:val="00132FD0"/>
    <w:rsid w:val="001344C0"/>
    <w:rsid w:val="001346FA"/>
    <w:rsid w:val="00135252"/>
    <w:rsid w:val="00137AB5"/>
    <w:rsid w:val="00137F0B"/>
    <w:rsid w:val="00146C33"/>
    <w:rsid w:val="00151E23"/>
    <w:rsid w:val="001526E0"/>
    <w:rsid w:val="0015373E"/>
    <w:rsid w:val="00153E7F"/>
    <w:rsid w:val="001551B5"/>
    <w:rsid w:val="001659C1"/>
    <w:rsid w:val="0017110B"/>
    <w:rsid w:val="00173A8E"/>
    <w:rsid w:val="0017587B"/>
    <w:rsid w:val="0018143F"/>
    <w:rsid w:val="00190AC1"/>
    <w:rsid w:val="0019341A"/>
    <w:rsid w:val="00197DF9"/>
    <w:rsid w:val="001A1987"/>
    <w:rsid w:val="001A2564"/>
    <w:rsid w:val="001A2A09"/>
    <w:rsid w:val="001A6173"/>
    <w:rsid w:val="001A6CBA"/>
    <w:rsid w:val="001B0D97"/>
    <w:rsid w:val="001B5A5D"/>
    <w:rsid w:val="001C1CE5"/>
    <w:rsid w:val="001C3D2A"/>
    <w:rsid w:val="001D51BA"/>
    <w:rsid w:val="001D6342"/>
    <w:rsid w:val="001D6D53"/>
    <w:rsid w:val="001E2560"/>
    <w:rsid w:val="001E28B5"/>
    <w:rsid w:val="001E58E2"/>
    <w:rsid w:val="001E7AED"/>
    <w:rsid w:val="001F3916"/>
    <w:rsid w:val="001F54C5"/>
    <w:rsid w:val="001F662C"/>
    <w:rsid w:val="001F7074"/>
    <w:rsid w:val="00200490"/>
    <w:rsid w:val="00201F3A"/>
    <w:rsid w:val="00203F96"/>
    <w:rsid w:val="00204C94"/>
    <w:rsid w:val="002069B2"/>
    <w:rsid w:val="00207FA3"/>
    <w:rsid w:val="00214DA8"/>
    <w:rsid w:val="00215423"/>
    <w:rsid w:val="002158FA"/>
    <w:rsid w:val="002203D1"/>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2040"/>
    <w:rsid w:val="00273278"/>
    <w:rsid w:val="002737F4"/>
    <w:rsid w:val="00277F77"/>
    <w:rsid w:val="0028038B"/>
    <w:rsid w:val="002805F5"/>
    <w:rsid w:val="00280751"/>
    <w:rsid w:val="0028280A"/>
    <w:rsid w:val="00286ACD"/>
    <w:rsid w:val="00287838"/>
    <w:rsid w:val="002907B5"/>
    <w:rsid w:val="00292EB7"/>
    <w:rsid w:val="00296227"/>
    <w:rsid w:val="00296F44"/>
    <w:rsid w:val="0029777D"/>
    <w:rsid w:val="002A055E"/>
    <w:rsid w:val="002A0F3D"/>
    <w:rsid w:val="002A1D4E"/>
    <w:rsid w:val="002A2869"/>
    <w:rsid w:val="002B24D6"/>
    <w:rsid w:val="002C41E6"/>
    <w:rsid w:val="002D071A"/>
    <w:rsid w:val="002D34B2"/>
    <w:rsid w:val="002D7637"/>
    <w:rsid w:val="002E17F2"/>
    <w:rsid w:val="002E7CAE"/>
    <w:rsid w:val="002F10B7"/>
    <w:rsid w:val="002F2771"/>
    <w:rsid w:val="002F37A9"/>
    <w:rsid w:val="002F6288"/>
    <w:rsid w:val="002F70BE"/>
    <w:rsid w:val="0030079A"/>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60C08"/>
    <w:rsid w:val="00367B11"/>
    <w:rsid w:val="00370E47"/>
    <w:rsid w:val="003742AC"/>
    <w:rsid w:val="00377CE1"/>
    <w:rsid w:val="00385BF0"/>
    <w:rsid w:val="003939FF"/>
    <w:rsid w:val="00393C86"/>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403E"/>
    <w:rsid w:val="003D48B4"/>
    <w:rsid w:val="003D5B1F"/>
    <w:rsid w:val="003D7B13"/>
    <w:rsid w:val="003E15FA"/>
    <w:rsid w:val="003E55E4"/>
    <w:rsid w:val="003E6F6D"/>
    <w:rsid w:val="003E74E3"/>
    <w:rsid w:val="003F01F0"/>
    <w:rsid w:val="003F05C7"/>
    <w:rsid w:val="003F2CD4"/>
    <w:rsid w:val="003F6BBE"/>
    <w:rsid w:val="004000E8"/>
    <w:rsid w:val="00402E2B"/>
    <w:rsid w:val="004033B5"/>
    <w:rsid w:val="00403457"/>
    <w:rsid w:val="004050EA"/>
    <w:rsid w:val="0040512B"/>
    <w:rsid w:val="00405CA5"/>
    <w:rsid w:val="00407CD3"/>
    <w:rsid w:val="00410134"/>
    <w:rsid w:val="00410B72"/>
    <w:rsid w:val="00410F18"/>
    <w:rsid w:val="0041263E"/>
    <w:rsid w:val="00413AAC"/>
    <w:rsid w:val="00413E92"/>
    <w:rsid w:val="004169E3"/>
    <w:rsid w:val="00421105"/>
    <w:rsid w:val="004242F4"/>
    <w:rsid w:val="00427248"/>
    <w:rsid w:val="00437447"/>
    <w:rsid w:val="00441782"/>
    <w:rsid w:val="00441A92"/>
    <w:rsid w:val="00444F56"/>
    <w:rsid w:val="00446488"/>
    <w:rsid w:val="004517AA"/>
    <w:rsid w:val="00452CAC"/>
    <w:rsid w:val="004566A8"/>
    <w:rsid w:val="00457565"/>
    <w:rsid w:val="00457B71"/>
    <w:rsid w:val="004669E2"/>
    <w:rsid w:val="004671A7"/>
    <w:rsid w:val="00470C31"/>
    <w:rsid w:val="004734D0"/>
    <w:rsid w:val="0047556B"/>
    <w:rsid w:val="00477768"/>
    <w:rsid w:val="00481938"/>
    <w:rsid w:val="00492BC5"/>
    <w:rsid w:val="004964F1"/>
    <w:rsid w:val="004A16BC"/>
    <w:rsid w:val="004A259A"/>
    <w:rsid w:val="004A2B94"/>
    <w:rsid w:val="004B7C0C"/>
    <w:rsid w:val="004C2579"/>
    <w:rsid w:val="004C3898"/>
    <w:rsid w:val="004D36B1"/>
    <w:rsid w:val="004D7EBD"/>
    <w:rsid w:val="004E021A"/>
    <w:rsid w:val="004E2680"/>
    <w:rsid w:val="004E28F9"/>
    <w:rsid w:val="004E462E"/>
    <w:rsid w:val="004E56DC"/>
    <w:rsid w:val="004E76F4"/>
    <w:rsid w:val="004F0B4E"/>
    <w:rsid w:val="004F0B6C"/>
    <w:rsid w:val="004F2078"/>
    <w:rsid w:val="004F4DA3"/>
    <w:rsid w:val="004F5540"/>
    <w:rsid w:val="00506557"/>
    <w:rsid w:val="0050677A"/>
    <w:rsid w:val="005108D8"/>
    <w:rsid w:val="005116F9"/>
    <w:rsid w:val="005153A7"/>
    <w:rsid w:val="005219CF"/>
    <w:rsid w:val="0052350D"/>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A78D9"/>
    <w:rsid w:val="005B35D7"/>
    <w:rsid w:val="005B392A"/>
    <w:rsid w:val="005B3AA3"/>
    <w:rsid w:val="005B6F83"/>
    <w:rsid w:val="005C74FB"/>
    <w:rsid w:val="005D1602"/>
    <w:rsid w:val="005E02ED"/>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0830"/>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A5"/>
    <w:rsid w:val="00674CC3"/>
    <w:rsid w:val="00675C72"/>
    <w:rsid w:val="006771F9"/>
    <w:rsid w:val="006776D7"/>
    <w:rsid w:val="00681003"/>
    <w:rsid w:val="006817C9"/>
    <w:rsid w:val="00683ECE"/>
    <w:rsid w:val="00693702"/>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4015"/>
    <w:rsid w:val="00795C92"/>
    <w:rsid w:val="00796231"/>
    <w:rsid w:val="007A0BD1"/>
    <w:rsid w:val="007A1CB3"/>
    <w:rsid w:val="007A306F"/>
    <w:rsid w:val="007A43A6"/>
    <w:rsid w:val="007A58A6"/>
    <w:rsid w:val="007A7A4E"/>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1F3"/>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284"/>
    <w:rsid w:val="00892A60"/>
    <w:rsid w:val="00894A88"/>
    <w:rsid w:val="00895386"/>
    <w:rsid w:val="008A21FF"/>
    <w:rsid w:val="008A2CE2"/>
    <w:rsid w:val="008A30AC"/>
    <w:rsid w:val="008A44B8"/>
    <w:rsid w:val="008A51A8"/>
    <w:rsid w:val="008A54C7"/>
    <w:rsid w:val="008A6BBB"/>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9D9"/>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8A7"/>
    <w:rsid w:val="009A462D"/>
    <w:rsid w:val="009A5CBA"/>
    <w:rsid w:val="009B1F30"/>
    <w:rsid w:val="009B3AC2"/>
    <w:rsid w:val="009B4DF4"/>
    <w:rsid w:val="009B564E"/>
    <w:rsid w:val="009B7E87"/>
    <w:rsid w:val="009C2CE0"/>
    <w:rsid w:val="009C403E"/>
    <w:rsid w:val="009C6832"/>
    <w:rsid w:val="009D4FF0"/>
    <w:rsid w:val="009D703C"/>
    <w:rsid w:val="009D718F"/>
    <w:rsid w:val="009E068F"/>
    <w:rsid w:val="009E14E0"/>
    <w:rsid w:val="009E35DB"/>
    <w:rsid w:val="009E47A3"/>
    <w:rsid w:val="009E4807"/>
    <w:rsid w:val="009F08F3"/>
    <w:rsid w:val="009F344F"/>
    <w:rsid w:val="009F3C81"/>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86AEC"/>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648E"/>
    <w:rsid w:val="00B157F9"/>
    <w:rsid w:val="00B20256"/>
    <w:rsid w:val="00B20D09"/>
    <w:rsid w:val="00B2763F"/>
    <w:rsid w:val="00B27AAC"/>
    <w:rsid w:val="00B30929"/>
    <w:rsid w:val="00B35153"/>
    <w:rsid w:val="00B372AA"/>
    <w:rsid w:val="00B37EE1"/>
    <w:rsid w:val="00B40445"/>
    <w:rsid w:val="00B41888"/>
    <w:rsid w:val="00B45A52"/>
    <w:rsid w:val="00B46175"/>
    <w:rsid w:val="00B57945"/>
    <w:rsid w:val="00B664C7"/>
    <w:rsid w:val="00B66628"/>
    <w:rsid w:val="00B739F6"/>
    <w:rsid w:val="00B81A6C"/>
    <w:rsid w:val="00B85DE5"/>
    <w:rsid w:val="00B90F73"/>
    <w:rsid w:val="00B93B59"/>
    <w:rsid w:val="00B9406A"/>
    <w:rsid w:val="00B96851"/>
    <w:rsid w:val="00BA2280"/>
    <w:rsid w:val="00BA2A08"/>
    <w:rsid w:val="00BA56D2"/>
    <w:rsid w:val="00BA76E0"/>
    <w:rsid w:val="00BB0815"/>
    <w:rsid w:val="00BB2A25"/>
    <w:rsid w:val="00BB2ABD"/>
    <w:rsid w:val="00BB51E9"/>
    <w:rsid w:val="00BB6F3B"/>
    <w:rsid w:val="00BC0FDC"/>
    <w:rsid w:val="00BC3053"/>
    <w:rsid w:val="00BC4D2E"/>
    <w:rsid w:val="00BD476A"/>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1E01"/>
    <w:rsid w:val="00C12107"/>
    <w:rsid w:val="00C14D4B"/>
    <w:rsid w:val="00C154BB"/>
    <w:rsid w:val="00C238BB"/>
    <w:rsid w:val="00C25983"/>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3B0"/>
    <w:rsid w:val="00C9068E"/>
    <w:rsid w:val="00C93C4B"/>
    <w:rsid w:val="00C944AB"/>
    <w:rsid w:val="00C95B40"/>
    <w:rsid w:val="00CA1068"/>
    <w:rsid w:val="00CA1ED8"/>
    <w:rsid w:val="00CA2417"/>
    <w:rsid w:val="00CB1F63"/>
    <w:rsid w:val="00CB43EE"/>
    <w:rsid w:val="00CB7170"/>
    <w:rsid w:val="00CC040E"/>
    <w:rsid w:val="00CC111F"/>
    <w:rsid w:val="00CC2011"/>
    <w:rsid w:val="00CC3EA0"/>
    <w:rsid w:val="00CC6731"/>
    <w:rsid w:val="00CC7B45"/>
    <w:rsid w:val="00CD1188"/>
    <w:rsid w:val="00CD2ED1"/>
    <w:rsid w:val="00CD337B"/>
    <w:rsid w:val="00CE0424"/>
    <w:rsid w:val="00CE7561"/>
    <w:rsid w:val="00CF1354"/>
    <w:rsid w:val="00CF3B1F"/>
    <w:rsid w:val="00CF3BF6"/>
    <w:rsid w:val="00CF625B"/>
    <w:rsid w:val="00CF687E"/>
    <w:rsid w:val="00CF7495"/>
    <w:rsid w:val="00D0349B"/>
    <w:rsid w:val="00D10249"/>
    <w:rsid w:val="00D115C3"/>
    <w:rsid w:val="00D11897"/>
    <w:rsid w:val="00D13135"/>
    <w:rsid w:val="00D13E4E"/>
    <w:rsid w:val="00D16CF5"/>
    <w:rsid w:val="00D239A7"/>
    <w:rsid w:val="00D23F47"/>
    <w:rsid w:val="00D36E71"/>
    <w:rsid w:val="00D37D87"/>
    <w:rsid w:val="00D40B33"/>
    <w:rsid w:val="00D4318F"/>
    <w:rsid w:val="00D435F4"/>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1DB"/>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39A0"/>
    <w:rsid w:val="00E34188"/>
    <w:rsid w:val="00E34B6E"/>
    <w:rsid w:val="00E35559"/>
    <w:rsid w:val="00E3723A"/>
    <w:rsid w:val="00E37860"/>
    <w:rsid w:val="00E446F1"/>
    <w:rsid w:val="00E46886"/>
    <w:rsid w:val="00E47AEF"/>
    <w:rsid w:val="00E53B75"/>
    <w:rsid w:val="00E54728"/>
    <w:rsid w:val="00E54E3B"/>
    <w:rsid w:val="00E5689D"/>
    <w:rsid w:val="00E57565"/>
    <w:rsid w:val="00E63838"/>
    <w:rsid w:val="00E64434"/>
    <w:rsid w:val="00E67C51"/>
    <w:rsid w:val="00E72EFC"/>
    <w:rsid w:val="00E758EC"/>
    <w:rsid w:val="00E8234C"/>
    <w:rsid w:val="00E83AA9"/>
    <w:rsid w:val="00E8490D"/>
    <w:rsid w:val="00E85928"/>
    <w:rsid w:val="00E87141"/>
    <w:rsid w:val="00E87822"/>
    <w:rsid w:val="00E90395"/>
    <w:rsid w:val="00E90E49"/>
    <w:rsid w:val="00E917F9"/>
    <w:rsid w:val="00E9291C"/>
    <w:rsid w:val="00E93FFE"/>
    <w:rsid w:val="00E944D9"/>
    <w:rsid w:val="00E94F8A"/>
    <w:rsid w:val="00EA7A41"/>
    <w:rsid w:val="00EB077B"/>
    <w:rsid w:val="00EB4EA2"/>
    <w:rsid w:val="00EC1BDB"/>
    <w:rsid w:val="00EC27C6"/>
    <w:rsid w:val="00EC4207"/>
    <w:rsid w:val="00EC5653"/>
    <w:rsid w:val="00EC71CE"/>
    <w:rsid w:val="00EC77A7"/>
    <w:rsid w:val="00ED1006"/>
    <w:rsid w:val="00ED73BF"/>
    <w:rsid w:val="00EE59C8"/>
    <w:rsid w:val="00EF18FE"/>
    <w:rsid w:val="00EF3663"/>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3D8B"/>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220"/>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D49209"/>
  <w15:docId w15:val="{3237E713-4C6A-446F-8253-1FCF153F5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2AB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BB2A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BB2AB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BB2ABD"/>
    <w:pPr>
      <w:numPr>
        <w:ilvl w:val="2"/>
      </w:numPr>
      <w:spacing w:before="120"/>
      <w:outlineLvl w:val="2"/>
    </w:pPr>
    <w:rPr>
      <w:sz w:val="24"/>
      <w:szCs w:val="28"/>
    </w:rPr>
  </w:style>
  <w:style w:type="paragraph" w:styleId="Heading4">
    <w:name w:val="heading 4"/>
    <w:basedOn w:val="Heading3"/>
    <w:next w:val="Normal"/>
    <w:qFormat/>
    <w:rsid w:val="00BB2ABD"/>
    <w:pPr>
      <w:numPr>
        <w:ilvl w:val="3"/>
      </w:numPr>
      <w:outlineLvl w:val="3"/>
    </w:pPr>
    <w:rPr>
      <w:szCs w:val="24"/>
    </w:rPr>
  </w:style>
  <w:style w:type="paragraph" w:styleId="Heading5">
    <w:name w:val="heading 5"/>
    <w:basedOn w:val="Heading4"/>
    <w:next w:val="Normal"/>
    <w:qFormat/>
    <w:rsid w:val="00BB2ABD"/>
    <w:pPr>
      <w:numPr>
        <w:ilvl w:val="4"/>
      </w:numPr>
      <w:outlineLvl w:val="4"/>
    </w:pPr>
    <w:rPr>
      <w:sz w:val="22"/>
      <w:szCs w:val="22"/>
    </w:rPr>
  </w:style>
  <w:style w:type="paragraph" w:styleId="Heading6">
    <w:name w:val="heading 6"/>
    <w:basedOn w:val="Normal"/>
    <w:next w:val="Normal"/>
    <w:qFormat/>
    <w:rsid w:val="00BB2ABD"/>
    <w:pPr>
      <w:keepNext/>
      <w:keepLines/>
      <w:numPr>
        <w:ilvl w:val="5"/>
        <w:numId w:val="1"/>
      </w:numPr>
      <w:spacing w:before="120"/>
      <w:outlineLvl w:val="5"/>
    </w:pPr>
    <w:rPr>
      <w:rFonts w:cs="Arial"/>
    </w:rPr>
  </w:style>
  <w:style w:type="paragraph" w:styleId="Heading7">
    <w:name w:val="heading 7"/>
    <w:basedOn w:val="Normal"/>
    <w:next w:val="Normal"/>
    <w:qFormat/>
    <w:rsid w:val="00BB2ABD"/>
    <w:pPr>
      <w:keepNext/>
      <w:keepLines/>
      <w:numPr>
        <w:ilvl w:val="6"/>
        <w:numId w:val="1"/>
      </w:numPr>
      <w:spacing w:before="120"/>
      <w:outlineLvl w:val="6"/>
    </w:pPr>
    <w:rPr>
      <w:rFonts w:cs="Arial"/>
    </w:rPr>
  </w:style>
  <w:style w:type="paragraph" w:styleId="Heading8">
    <w:name w:val="heading 8"/>
    <w:basedOn w:val="Heading7"/>
    <w:next w:val="Normal"/>
    <w:qFormat/>
    <w:rsid w:val="00BB2ABD"/>
    <w:pPr>
      <w:numPr>
        <w:ilvl w:val="7"/>
      </w:numPr>
      <w:outlineLvl w:val="7"/>
    </w:pPr>
  </w:style>
  <w:style w:type="paragraph" w:styleId="Heading9">
    <w:name w:val="heading 9"/>
    <w:basedOn w:val="Heading8"/>
    <w:next w:val="Normal"/>
    <w:qFormat/>
    <w:rsid w:val="00BB2AB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B2ABD"/>
    <w:pPr>
      <w:spacing w:before="180"/>
      <w:ind w:left="2693" w:hanging="2693"/>
    </w:pPr>
    <w:rPr>
      <w:b w:val="0"/>
      <w:bCs/>
    </w:rPr>
  </w:style>
  <w:style w:type="paragraph" w:styleId="TOC1">
    <w:name w:val="toc 1"/>
    <w:aliases w:val="Observation TOC2"/>
    <w:uiPriority w:val="39"/>
    <w:rsid w:val="00BB2AB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BB2ABD"/>
    <w:pPr>
      <w:keepNext/>
      <w:keepLines/>
      <w:spacing w:before="180"/>
      <w:jc w:val="center"/>
    </w:pPr>
  </w:style>
  <w:style w:type="paragraph" w:styleId="Caption">
    <w:name w:val="caption"/>
    <w:basedOn w:val="Normal"/>
    <w:next w:val="Normal"/>
    <w:qFormat/>
    <w:rsid w:val="00BB2ABD"/>
    <w:pPr>
      <w:spacing w:after="240"/>
      <w:jc w:val="center"/>
    </w:pPr>
    <w:rPr>
      <w:b/>
      <w:bCs/>
    </w:rPr>
  </w:style>
  <w:style w:type="paragraph" w:styleId="TOC5">
    <w:name w:val="toc 5"/>
    <w:aliases w:val="Observation TOC"/>
    <w:basedOn w:val="TOC4"/>
    <w:semiHidden/>
    <w:rsid w:val="00BB2ABD"/>
    <w:pPr>
      <w:tabs>
        <w:tab w:val="right" w:pos="1701"/>
      </w:tabs>
      <w:ind w:left="1701" w:hanging="1701"/>
    </w:pPr>
  </w:style>
  <w:style w:type="paragraph" w:styleId="TOC4">
    <w:name w:val="toc 4"/>
    <w:basedOn w:val="TOC3"/>
    <w:semiHidden/>
    <w:rsid w:val="00BB2ABD"/>
    <w:pPr>
      <w:ind w:left="1418" w:hanging="1418"/>
    </w:pPr>
  </w:style>
  <w:style w:type="paragraph" w:styleId="TOC3">
    <w:name w:val="toc 3"/>
    <w:basedOn w:val="TOC2"/>
    <w:semiHidden/>
    <w:rsid w:val="00BB2ABD"/>
    <w:pPr>
      <w:ind w:left="1134" w:hanging="1134"/>
    </w:pPr>
  </w:style>
  <w:style w:type="paragraph" w:styleId="TOC2">
    <w:name w:val="toc 2"/>
    <w:basedOn w:val="TOC1"/>
    <w:semiHidden/>
    <w:rsid w:val="00BB2ABD"/>
    <w:pPr>
      <w:keepNext w:val="0"/>
      <w:spacing w:before="0"/>
      <w:ind w:left="851" w:hanging="851"/>
    </w:pPr>
    <w:rPr>
      <w:szCs w:val="20"/>
    </w:rPr>
  </w:style>
  <w:style w:type="paragraph" w:styleId="Index2">
    <w:name w:val="index 2"/>
    <w:basedOn w:val="Index1"/>
    <w:semiHidden/>
    <w:rsid w:val="00BB2ABD"/>
    <w:pPr>
      <w:ind w:left="284"/>
    </w:pPr>
  </w:style>
  <w:style w:type="paragraph" w:styleId="Index1">
    <w:name w:val="index 1"/>
    <w:basedOn w:val="Normal"/>
    <w:semiHidden/>
    <w:rsid w:val="00BB2ABD"/>
    <w:pPr>
      <w:keepLines/>
      <w:spacing w:after="0"/>
    </w:pPr>
  </w:style>
  <w:style w:type="paragraph" w:styleId="DocumentMap">
    <w:name w:val="Document Map"/>
    <w:basedOn w:val="Normal"/>
    <w:semiHidden/>
    <w:rsid w:val="00BB2ABD"/>
    <w:pPr>
      <w:shd w:val="clear" w:color="auto" w:fill="000080"/>
    </w:pPr>
    <w:rPr>
      <w:rFonts w:ascii="Tahoma" w:hAnsi="Tahoma" w:cs="Tahoma"/>
    </w:rPr>
  </w:style>
  <w:style w:type="paragraph" w:styleId="ListNumber2">
    <w:name w:val="List Number 2"/>
    <w:basedOn w:val="ListNumber"/>
    <w:rsid w:val="00BB2ABD"/>
    <w:pPr>
      <w:ind w:left="851"/>
    </w:pPr>
  </w:style>
  <w:style w:type="paragraph" w:styleId="ListNumber">
    <w:name w:val="List Number"/>
    <w:basedOn w:val="List"/>
    <w:rsid w:val="00BB2ABD"/>
  </w:style>
  <w:style w:type="paragraph" w:styleId="List">
    <w:name w:val="List"/>
    <w:basedOn w:val="Normal"/>
    <w:rsid w:val="00BB2ABD"/>
    <w:pPr>
      <w:ind w:left="568" w:hanging="284"/>
    </w:pPr>
  </w:style>
  <w:style w:type="paragraph" w:styleId="Header">
    <w:name w:val="header"/>
    <w:rsid w:val="00BB2AB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B2ABD"/>
    <w:rPr>
      <w:b/>
      <w:bCs/>
      <w:position w:val="6"/>
      <w:sz w:val="16"/>
      <w:szCs w:val="16"/>
    </w:rPr>
  </w:style>
  <w:style w:type="paragraph" w:styleId="FootnoteText">
    <w:name w:val="footnote text"/>
    <w:basedOn w:val="Normal"/>
    <w:semiHidden/>
    <w:rsid w:val="00BB2ABD"/>
    <w:pPr>
      <w:keepLines/>
      <w:spacing w:after="0"/>
      <w:ind w:left="454" w:hanging="454"/>
    </w:pPr>
    <w:rPr>
      <w:sz w:val="16"/>
      <w:szCs w:val="16"/>
    </w:rPr>
  </w:style>
  <w:style w:type="paragraph" w:customStyle="1" w:styleId="3GPPHeader">
    <w:name w:val="3GPP_Header"/>
    <w:basedOn w:val="Normal"/>
    <w:qFormat/>
    <w:rsid w:val="00BB2ABD"/>
    <w:pPr>
      <w:tabs>
        <w:tab w:val="left" w:pos="1800"/>
        <w:tab w:val="right" w:pos="9360"/>
      </w:tabs>
      <w:spacing w:after="0"/>
    </w:pPr>
    <w:rPr>
      <w:rFonts w:ascii="Arial" w:hAnsi="Arial"/>
      <w:b/>
    </w:rPr>
  </w:style>
  <w:style w:type="paragraph" w:styleId="TOC9">
    <w:name w:val="toc 9"/>
    <w:basedOn w:val="TOC8"/>
    <w:semiHidden/>
    <w:rsid w:val="00BB2ABD"/>
    <w:pPr>
      <w:ind w:left="1418" w:hanging="1418"/>
    </w:pPr>
  </w:style>
  <w:style w:type="paragraph" w:styleId="TOC6">
    <w:name w:val="toc 6"/>
    <w:basedOn w:val="TOC5"/>
    <w:next w:val="Normal"/>
    <w:semiHidden/>
    <w:rsid w:val="00BB2ABD"/>
    <w:pPr>
      <w:ind w:left="1985" w:hanging="1985"/>
    </w:pPr>
  </w:style>
  <w:style w:type="paragraph" w:styleId="TOC7">
    <w:name w:val="toc 7"/>
    <w:basedOn w:val="TOC6"/>
    <w:next w:val="Normal"/>
    <w:semiHidden/>
    <w:rsid w:val="00BB2ABD"/>
    <w:pPr>
      <w:ind w:left="2268" w:hanging="2268"/>
    </w:pPr>
  </w:style>
  <w:style w:type="paragraph" w:styleId="ListBullet2">
    <w:name w:val="List Bullet 2"/>
    <w:basedOn w:val="ListBullet"/>
    <w:rsid w:val="00BB2ABD"/>
    <w:pPr>
      <w:numPr>
        <w:numId w:val="6"/>
      </w:numPr>
    </w:pPr>
  </w:style>
  <w:style w:type="paragraph" w:styleId="ListBullet">
    <w:name w:val="List Bullet"/>
    <w:basedOn w:val="BodyText"/>
    <w:rsid w:val="00BB2ABD"/>
    <w:pPr>
      <w:numPr>
        <w:numId w:val="5"/>
      </w:numPr>
    </w:pPr>
  </w:style>
  <w:style w:type="paragraph" w:styleId="ListBullet3">
    <w:name w:val="List Bullet 3"/>
    <w:basedOn w:val="ListBullet2"/>
    <w:rsid w:val="00BB2ABD"/>
    <w:pPr>
      <w:numPr>
        <w:numId w:val="7"/>
      </w:numPr>
    </w:pPr>
  </w:style>
  <w:style w:type="paragraph" w:customStyle="1" w:styleId="EQ">
    <w:name w:val="EQ"/>
    <w:basedOn w:val="Normal"/>
    <w:next w:val="Normal"/>
    <w:rsid w:val="00BB2ABD"/>
    <w:pPr>
      <w:keepLines/>
      <w:tabs>
        <w:tab w:val="center" w:pos="4536"/>
        <w:tab w:val="right" w:pos="9072"/>
      </w:tabs>
      <w:spacing w:after="180"/>
      <w:jc w:val="left"/>
    </w:pPr>
    <w:rPr>
      <w:noProof/>
      <w:lang w:eastAsia="en-US"/>
    </w:rPr>
  </w:style>
  <w:style w:type="paragraph" w:styleId="List2">
    <w:name w:val="List 2"/>
    <w:basedOn w:val="List"/>
    <w:rsid w:val="00BB2ABD"/>
    <w:pPr>
      <w:ind w:left="851"/>
    </w:pPr>
  </w:style>
  <w:style w:type="paragraph" w:styleId="List3">
    <w:name w:val="List 3"/>
    <w:basedOn w:val="List2"/>
    <w:rsid w:val="00BB2ABD"/>
    <w:pPr>
      <w:ind w:left="1135"/>
    </w:pPr>
  </w:style>
  <w:style w:type="paragraph" w:styleId="List4">
    <w:name w:val="List 4"/>
    <w:basedOn w:val="List3"/>
    <w:rsid w:val="00BB2ABD"/>
    <w:pPr>
      <w:ind w:left="1418"/>
    </w:pPr>
  </w:style>
  <w:style w:type="paragraph" w:styleId="List5">
    <w:name w:val="List 5"/>
    <w:basedOn w:val="List4"/>
    <w:rsid w:val="00BB2ABD"/>
    <w:pPr>
      <w:ind w:left="1702"/>
    </w:pPr>
  </w:style>
  <w:style w:type="paragraph" w:customStyle="1" w:styleId="EditorsNote">
    <w:name w:val="Editor's Note"/>
    <w:basedOn w:val="Normal"/>
    <w:rsid w:val="00BB2ABD"/>
    <w:pPr>
      <w:keepLines/>
      <w:spacing w:after="180"/>
      <w:ind w:left="1135" w:hanging="851"/>
      <w:jc w:val="left"/>
    </w:pPr>
    <w:rPr>
      <w:color w:val="FF0000"/>
      <w:lang w:eastAsia="en-US"/>
    </w:rPr>
  </w:style>
  <w:style w:type="paragraph" w:styleId="ListBullet4">
    <w:name w:val="List Bullet 4"/>
    <w:basedOn w:val="ListBullet3"/>
    <w:rsid w:val="00BB2ABD"/>
    <w:pPr>
      <w:numPr>
        <w:numId w:val="8"/>
      </w:numPr>
    </w:pPr>
  </w:style>
  <w:style w:type="paragraph" w:styleId="ListBullet5">
    <w:name w:val="List Bullet 5"/>
    <w:basedOn w:val="ListBullet4"/>
    <w:rsid w:val="00BB2ABD"/>
    <w:pPr>
      <w:numPr>
        <w:numId w:val="4"/>
      </w:numPr>
    </w:pPr>
  </w:style>
  <w:style w:type="paragraph" w:styleId="Footer">
    <w:name w:val="footer"/>
    <w:basedOn w:val="Header"/>
    <w:semiHidden/>
    <w:rsid w:val="00BB2ABD"/>
    <w:pPr>
      <w:jc w:val="center"/>
    </w:pPr>
    <w:rPr>
      <w:i/>
      <w:iCs/>
    </w:rPr>
  </w:style>
  <w:style w:type="paragraph" w:customStyle="1" w:styleId="Reference">
    <w:name w:val="Reference"/>
    <w:basedOn w:val="Normal"/>
    <w:qFormat/>
    <w:rsid w:val="00BB2ABD"/>
    <w:pPr>
      <w:numPr>
        <w:numId w:val="2"/>
      </w:numPr>
    </w:pPr>
  </w:style>
  <w:style w:type="paragraph" w:styleId="BalloonText">
    <w:name w:val="Balloon Text"/>
    <w:basedOn w:val="Normal"/>
    <w:semiHidden/>
    <w:rsid w:val="00BB2ABD"/>
    <w:rPr>
      <w:rFonts w:ascii="Tahoma" w:hAnsi="Tahoma" w:cs="Tahoma"/>
      <w:sz w:val="16"/>
      <w:szCs w:val="16"/>
    </w:rPr>
  </w:style>
  <w:style w:type="character" w:styleId="PageNumber">
    <w:name w:val="page number"/>
    <w:basedOn w:val="DefaultParagraphFont"/>
    <w:semiHidden/>
    <w:rsid w:val="00BB2ABD"/>
  </w:style>
  <w:style w:type="paragraph" w:styleId="BodyText">
    <w:name w:val="Body Text"/>
    <w:basedOn w:val="Normal"/>
    <w:link w:val="BodyTextChar"/>
    <w:qFormat/>
    <w:rsid w:val="00BB2ABD"/>
  </w:style>
  <w:style w:type="character" w:styleId="Hyperlink">
    <w:name w:val="Hyperlink"/>
    <w:uiPriority w:val="99"/>
    <w:rsid w:val="00BB2ABD"/>
    <w:rPr>
      <w:color w:val="0000FF"/>
      <w:u w:val="single"/>
      <w:lang w:val="en-GB"/>
    </w:rPr>
  </w:style>
  <w:style w:type="character" w:styleId="FollowedHyperlink">
    <w:name w:val="FollowedHyperlink"/>
    <w:semiHidden/>
    <w:rsid w:val="00BB2ABD"/>
    <w:rPr>
      <w:color w:val="FF0000"/>
      <w:u w:val="single"/>
    </w:rPr>
  </w:style>
  <w:style w:type="character" w:styleId="CommentReference">
    <w:name w:val="annotation reference"/>
    <w:semiHidden/>
    <w:rsid w:val="00BB2ABD"/>
    <w:rPr>
      <w:sz w:val="16"/>
      <w:szCs w:val="16"/>
    </w:rPr>
  </w:style>
  <w:style w:type="paragraph" w:styleId="CommentText">
    <w:name w:val="annotation text"/>
    <w:basedOn w:val="Normal"/>
    <w:semiHidden/>
    <w:rsid w:val="00BB2ABD"/>
  </w:style>
  <w:style w:type="paragraph" w:styleId="CommentSubject">
    <w:name w:val="annotation subject"/>
    <w:basedOn w:val="CommentText"/>
    <w:next w:val="CommentText"/>
    <w:semiHidden/>
    <w:rsid w:val="00BB2ABD"/>
    <w:rPr>
      <w:b/>
      <w:bCs/>
    </w:rPr>
  </w:style>
  <w:style w:type="character" w:customStyle="1" w:styleId="Heading1Char">
    <w:name w:val="Heading 1 Char"/>
    <w:link w:val="Heading1"/>
    <w:rsid w:val="00BB2ABD"/>
    <w:rPr>
      <w:rFonts w:ascii="Arial" w:hAnsi="Arial" w:cs="Arial"/>
      <w:sz w:val="32"/>
      <w:szCs w:val="36"/>
      <w:lang w:val="en-GB" w:eastAsia="zh-CN"/>
    </w:rPr>
  </w:style>
  <w:style w:type="paragraph" w:customStyle="1" w:styleId="B1">
    <w:name w:val="B1"/>
    <w:basedOn w:val="List"/>
    <w:rsid w:val="00BB2ABD"/>
    <w:pPr>
      <w:spacing w:after="180"/>
      <w:jc w:val="left"/>
    </w:pPr>
    <w:rPr>
      <w:lang w:eastAsia="en-US"/>
    </w:rPr>
  </w:style>
  <w:style w:type="paragraph" w:customStyle="1" w:styleId="B2">
    <w:name w:val="B2"/>
    <w:basedOn w:val="List2"/>
    <w:rsid w:val="00BB2ABD"/>
    <w:pPr>
      <w:spacing w:after="180"/>
      <w:jc w:val="left"/>
    </w:pPr>
    <w:rPr>
      <w:lang w:eastAsia="en-US"/>
    </w:rPr>
  </w:style>
  <w:style w:type="paragraph" w:customStyle="1" w:styleId="B3">
    <w:name w:val="B3"/>
    <w:basedOn w:val="List3"/>
    <w:rsid w:val="00BB2ABD"/>
    <w:pPr>
      <w:spacing w:after="180"/>
      <w:jc w:val="left"/>
    </w:pPr>
    <w:rPr>
      <w:lang w:eastAsia="en-US"/>
    </w:rPr>
  </w:style>
  <w:style w:type="paragraph" w:customStyle="1" w:styleId="B4">
    <w:name w:val="B4"/>
    <w:basedOn w:val="List4"/>
    <w:rsid w:val="00BB2ABD"/>
    <w:pPr>
      <w:spacing w:after="180"/>
      <w:jc w:val="left"/>
    </w:pPr>
    <w:rPr>
      <w:lang w:eastAsia="en-US"/>
    </w:rPr>
  </w:style>
  <w:style w:type="paragraph" w:customStyle="1" w:styleId="Proposal">
    <w:name w:val="Proposal"/>
    <w:basedOn w:val="Normal"/>
    <w:qFormat/>
    <w:rsid w:val="00BB2ABD"/>
    <w:pPr>
      <w:numPr>
        <w:numId w:val="3"/>
      </w:numPr>
      <w:tabs>
        <w:tab w:val="clear" w:pos="1304"/>
        <w:tab w:val="left" w:pos="1701"/>
      </w:tabs>
      <w:ind w:left="1701" w:hanging="1701"/>
    </w:pPr>
    <w:rPr>
      <w:b/>
      <w:bCs/>
    </w:rPr>
  </w:style>
  <w:style w:type="character" w:customStyle="1" w:styleId="BodyTextChar">
    <w:name w:val="Body Text Char"/>
    <w:link w:val="BodyText"/>
    <w:rsid w:val="00BB2ABD"/>
    <w:rPr>
      <w:rFonts w:ascii="Times New Roman" w:hAnsi="Times New Roman"/>
      <w:lang w:val="en-GB" w:eastAsia="zh-CN"/>
    </w:rPr>
  </w:style>
  <w:style w:type="paragraph" w:customStyle="1" w:styleId="B5">
    <w:name w:val="B5"/>
    <w:basedOn w:val="List5"/>
    <w:rsid w:val="00BB2ABD"/>
    <w:pPr>
      <w:spacing w:after="180"/>
      <w:jc w:val="left"/>
    </w:pPr>
    <w:rPr>
      <w:lang w:eastAsia="en-US"/>
    </w:rPr>
  </w:style>
  <w:style w:type="paragraph" w:customStyle="1" w:styleId="EX">
    <w:name w:val="EX"/>
    <w:basedOn w:val="Normal"/>
    <w:rsid w:val="00BB2ABD"/>
    <w:pPr>
      <w:keepLines/>
      <w:spacing w:after="180"/>
      <w:ind w:left="1702" w:hanging="1418"/>
      <w:jc w:val="left"/>
    </w:pPr>
    <w:rPr>
      <w:lang w:eastAsia="en-US"/>
    </w:rPr>
  </w:style>
  <w:style w:type="paragraph" w:customStyle="1" w:styleId="EW">
    <w:name w:val="EW"/>
    <w:basedOn w:val="EX"/>
    <w:rsid w:val="00BB2ABD"/>
    <w:pPr>
      <w:spacing w:after="0"/>
    </w:pPr>
  </w:style>
  <w:style w:type="paragraph" w:customStyle="1" w:styleId="TAL">
    <w:name w:val="TAL"/>
    <w:basedOn w:val="Normal"/>
    <w:rsid w:val="00BB2ABD"/>
    <w:pPr>
      <w:keepNext/>
      <w:keepLines/>
      <w:spacing w:after="0"/>
      <w:jc w:val="left"/>
    </w:pPr>
    <w:rPr>
      <w:sz w:val="18"/>
      <w:lang w:eastAsia="en-US"/>
    </w:rPr>
  </w:style>
  <w:style w:type="paragraph" w:customStyle="1" w:styleId="TAC">
    <w:name w:val="TAC"/>
    <w:basedOn w:val="TAL"/>
    <w:rsid w:val="00BB2ABD"/>
    <w:pPr>
      <w:jc w:val="center"/>
    </w:pPr>
  </w:style>
  <w:style w:type="paragraph" w:customStyle="1" w:styleId="TAH">
    <w:name w:val="TAH"/>
    <w:basedOn w:val="TAC"/>
    <w:rsid w:val="00BB2ABD"/>
    <w:rPr>
      <w:b/>
    </w:rPr>
  </w:style>
  <w:style w:type="paragraph" w:customStyle="1" w:styleId="TAN">
    <w:name w:val="TAN"/>
    <w:basedOn w:val="TAL"/>
    <w:rsid w:val="00BB2ABD"/>
    <w:pPr>
      <w:ind w:left="851" w:hanging="851"/>
    </w:pPr>
  </w:style>
  <w:style w:type="paragraph" w:customStyle="1" w:styleId="TAR">
    <w:name w:val="TAR"/>
    <w:basedOn w:val="TAL"/>
    <w:rsid w:val="00BB2ABD"/>
    <w:pPr>
      <w:jc w:val="right"/>
    </w:pPr>
  </w:style>
  <w:style w:type="paragraph" w:customStyle="1" w:styleId="TH">
    <w:name w:val="TH"/>
    <w:basedOn w:val="Normal"/>
    <w:rsid w:val="00BB2ABD"/>
    <w:pPr>
      <w:keepNext/>
      <w:keepLines/>
      <w:spacing w:before="60" w:after="180"/>
      <w:jc w:val="center"/>
    </w:pPr>
    <w:rPr>
      <w:b/>
      <w:lang w:eastAsia="en-US"/>
    </w:rPr>
  </w:style>
  <w:style w:type="paragraph" w:customStyle="1" w:styleId="TF">
    <w:name w:val="TF"/>
    <w:basedOn w:val="TH"/>
    <w:rsid w:val="00BB2ABD"/>
    <w:pPr>
      <w:keepNext w:val="0"/>
      <w:spacing w:before="0" w:after="240"/>
    </w:pPr>
  </w:style>
  <w:style w:type="paragraph" w:customStyle="1" w:styleId="TT">
    <w:name w:val="TT"/>
    <w:basedOn w:val="Heading1"/>
    <w:next w:val="Normal"/>
    <w:rsid w:val="00BB2ABD"/>
    <w:pPr>
      <w:numPr>
        <w:numId w:val="0"/>
      </w:numPr>
      <w:ind w:left="1134" w:hanging="1134"/>
      <w:outlineLvl w:val="9"/>
    </w:pPr>
    <w:rPr>
      <w:rFonts w:cs="Times New Roman"/>
      <w:szCs w:val="20"/>
      <w:lang w:eastAsia="en-US"/>
    </w:rPr>
  </w:style>
  <w:style w:type="paragraph" w:customStyle="1" w:styleId="ZA">
    <w:name w:val="ZA"/>
    <w:rsid w:val="00BB2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2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B2A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B2A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B2ABD"/>
  </w:style>
  <w:style w:type="paragraph" w:customStyle="1" w:styleId="ZH">
    <w:name w:val="ZH"/>
    <w:rsid w:val="00BB2A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B2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B2ABD"/>
    <w:pPr>
      <w:framePr w:hRule="auto" w:wrap="notBeside" w:y="852"/>
    </w:pPr>
    <w:rPr>
      <w:i w:val="0"/>
      <w:sz w:val="40"/>
    </w:rPr>
  </w:style>
  <w:style w:type="paragraph" w:customStyle="1" w:styleId="ZU">
    <w:name w:val="ZU"/>
    <w:rsid w:val="00BB2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B2ABD"/>
    <w:pPr>
      <w:framePr w:wrap="notBeside" w:y="16161"/>
    </w:pPr>
  </w:style>
  <w:style w:type="paragraph" w:customStyle="1" w:styleId="FP">
    <w:name w:val="FP"/>
    <w:basedOn w:val="Normal"/>
    <w:rsid w:val="00BB2ABD"/>
    <w:pPr>
      <w:spacing w:after="0"/>
      <w:jc w:val="left"/>
    </w:pPr>
    <w:rPr>
      <w:lang w:eastAsia="en-US"/>
    </w:rPr>
  </w:style>
  <w:style w:type="paragraph" w:customStyle="1" w:styleId="Observation">
    <w:name w:val="Observation"/>
    <w:basedOn w:val="Proposal"/>
    <w:qFormat/>
    <w:rsid w:val="00BB2ABD"/>
    <w:pPr>
      <w:numPr>
        <w:numId w:val="13"/>
      </w:numPr>
      <w:ind w:left="1701" w:hanging="1701"/>
    </w:pPr>
  </w:style>
  <w:style w:type="paragraph" w:styleId="TableofFigures">
    <w:name w:val="table of figures"/>
    <w:basedOn w:val="Normal"/>
    <w:next w:val="Normal"/>
    <w:uiPriority w:val="99"/>
    <w:rsid w:val="00BB2ABD"/>
    <w:pPr>
      <w:ind w:left="1418" w:hanging="1418"/>
      <w:jc w:val="left"/>
    </w:pPr>
    <w:rPr>
      <w:b/>
    </w:rPr>
  </w:style>
  <w:style w:type="paragraph" w:styleId="Index4">
    <w:name w:val="index 4"/>
    <w:basedOn w:val="Normal"/>
    <w:next w:val="Normal"/>
    <w:autoRedefine/>
    <w:rsid w:val="00BB2ABD"/>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3E52C-C9B5-4F18-8943-693C2B4B8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5</Pages>
  <Words>2767</Words>
  <Characters>14671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Mattias Frenne</cp:lastModifiedBy>
  <cp:revision>2</cp:revision>
  <cp:lastPrinted>2008-01-31T15:09:00Z</cp:lastPrinted>
  <dcterms:created xsi:type="dcterms:W3CDTF">2016-11-04T08:48:00Z</dcterms:created>
  <dcterms:modified xsi:type="dcterms:W3CDTF">2016-11-04T08:48:00Z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